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B8FC07">
      <w:pPr>
        <w:pStyle w:val="3"/>
        <w:spacing w:line="360" w:lineRule="auto"/>
        <w:ind w:firstLine="0"/>
        <w:jc w:val="center"/>
        <w:rPr>
          <w:rFonts w:asciiTheme="minorEastAsia" w:hAnsiTheme="minorEastAsia" w:eastAsiaTheme="minorEastAsia"/>
          <w:color w:val="auto"/>
          <w:sz w:val="30"/>
          <w:szCs w:val="30"/>
        </w:rPr>
      </w:pPr>
      <w:bookmarkStart w:id="0" w:name="_Toc518816603"/>
      <w:bookmarkStart w:id="1" w:name="_Toc510198019"/>
      <w:bookmarkStart w:id="2" w:name="_Toc508869919"/>
      <w:bookmarkStart w:id="3" w:name="_Toc508811015"/>
      <w:bookmarkStart w:id="4" w:name="_Toc509992649"/>
      <w:bookmarkStart w:id="5" w:name="_Toc508809309"/>
      <w:r>
        <w:rPr>
          <w:rFonts w:hint="eastAsia" w:asciiTheme="minorEastAsia" w:hAnsiTheme="minorEastAsia" w:eastAsiaTheme="minorEastAsia"/>
          <w:color w:val="auto"/>
          <w:sz w:val="30"/>
          <w:szCs w:val="30"/>
        </w:rPr>
        <w:t>采购编号：</w:t>
      </w:r>
      <w:r>
        <w:rPr>
          <w:rFonts w:hint="eastAsia" w:asciiTheme="minorEastAsia" w:hAnsiTheme="minorEastAsia" w:eastAsiaTheme="minorEastAsia"/>
          <w:color w:val="auto"/>
          <w:sz w:val="30"/>
          <w:szCs w:val="30"/>
          <w:lang w:val="en-US" w:eastAsia="zh-CN"/>
        </w:rPr>
        <w:t>GHSZYYY20240016</w:t>
      </w:r>
      <w:r>
        <w:rPr>
          <w:rFonts w:asciiTheme="minorEastAsia" w:hAnsiTheme="minorEastAsia" w:eastAsiaTheme="minorEastAsia"/>
          <w:color w:val="auto"/>
          <w:sz w:val="30"/>
          <w:szCs w:val="30"/>
        </w:rPr>
        <w:t>号</w:t>
      </w:r>
    </w:p>
    <w:p w14:paraId="1BA60BB1">
      <w:pPr>
        <w:rPr>
          <w:rFonts w:asciiTheme="minorEastAsia" w:hAnsiTheme="minorEastAsia" w:eastAsiaTheme="minorEastAsia"/>
          <w:color w:val="auto"/>
          <w:sz w:val="30"/>
          <w:szCs w:val="30"/>
        </w:rPr>
      </w:pPr>
    </w:p>
    <w:p w14:paraId="669B081C">
      <w:pPr>
        <w:rPr>
          <w:rFonts w:asciiTheme="minorEastAsia" w:hAnsiTheme="minorEastAsia" w:eastAsiaTheme="minorEastAsia"/>
          <w:color w:val="auto"/>
          <w:sz w:val="30"/>
          <w:szCs w:val="30"/>
        </w:rPr>
      </w:pPr>
    </w:p>
    <w:p w14:paraId="3280B445">
      <w:pPr>
        <w:rPr>
          <w:rFonts w:asciiTheme="minorEastAsia" w:hAnsiTheme="minorEastAsia" w:eastAsiaTheme="minorEastAsia"/>
          <w:color w:val="auto"/>
          <w:sz w:val="30"/>
          <w:szCs w:val="30"/>
        </w:rPr>
      </w:pPr>
    </w:p>
    <w:p w14:paraId="469CC6CE">
      <w:pPr>
        <w:pStyle w:val="3"/>
        <w:spacing w:line="360" w:lineRule="auto"/>
        <w:ind w:left="-566" w:leftChars="-236" w:firstLine="136" w:firstLineChars="26"/>
        <w:rPr>
          <w:rFonts w:hint="eastAsia" w:asciiTheme="minorEastAsia" w:hAnsiTheme="minorEastAsia" w:eastAsiaTheme="minorEastAsia"/>
          <w:color w:val="auto"/>
          <w:sz w:val="44"/>
          <w:szCs w:val="44"/>
        </w:rPr>
      </w:pPr>
      <w:r>
        <w:rPr>
          <w:rFonts w:hint="eastAsia" w:asciiTheme="minorEastAsia" w:hAnsiTheme="minorEastAsia" w:eastAsiaTheme="minorEastAsia"/>
          <w:color w:val="auto"/>
          <w:sz w:val="52"/>
          <w:szCs w:val="52"/>
        </w:rPr>
        <w:t xml:space="preserve"> </w:t>
      </w:r>
      <w:r>
        <w:rPr>
          <w:rFonts w:hint="eastAsia" w:asciiTheme="minorEastAsia" w:hAnsiTheme="minorEastAsia" w:eastAsiaTheme="minorEastAsia"/>
          <w:color w:val="auto"/>
          <w:sz w:val="44"/>
          <w:szCs w:val="44"/>
        </w:rPr>
        <w:t>广汉市中医医院</w:t>
      </w:r>
    </w:p>
    <w:p w14:paraId="745D1D33">
      <w:pPr>
        <w:pStyle w:val="3"/>
        <w:spacing w:line="360" w:lineRule="auto"/>
        <w:ind w:left="-566" w:leftChars="-236" w:firstLine="115" w:firstLineChars="26"/>
        <w:rPr>
          <w:rFonts w:hint="eastAsia" w:asciiTheme="minorEastAsia" w:hAnsiTheme="minorEastAsia" w:eastAsiaTheme="minorEastAsia"/>
          <w:color w:val="auto"/>
          <w:sz w:val="44"/>
          <w:szCs w:val="44"/>
        </w:rPr>
      </w:pPr>
      <w:r>
        <w:rPr>
          <w:rFonts w:hint="eastAsia" w:asciiTheme="minorEastAsia" w:hAnsiTheme="minorEastAsia" w:eastAsiaTheme="minorEastAsia"/>
          <w:color w:val="auto"/>
          <w:sz w:val="44"/>
          <w:szCs w:val="44"/>
        </w:rPr>
        <w:t>片袋</w:t>
      </w:r>
      <w:r>
        <w:rPr>
          <w:rFonts w:hint="eastAsia" w:asciiTheme="minorEastAsia" w:hAnsiTheme="minorEastAsia" w:eastAsiaTheme="minorEastAsia"/>
          <w:color w:val="auto"/>
          <w:sz w:val="44"/>
          <w:szCs w:val="44"/>
          <w:lang w:eastAsia="zh-CN"/>
        </w:rPr>
        <w:t>、</w:t>
      </w:r>
      <w:r>
        <w:rPr>
          <w:rFonts w:hint="eastAsia" w:asciiTheme="minorEastAsia" w:hAnsiTheme="minorEastAsia" w:eastAsiaTheme="minorEastAsia"/>
          <w:color w:val="auto"/>
          <w:sz w:val="44"/>
          <w:szCs w:val="44"/>
          <w:lang w:val="en-US" w:eastAsia="zh-CN"/>
        </w:rPr>
        <w:t>药袋</w:t>
      </w:r>
      <w:r>
        <w:rPr>
          <w:rFonts w:hint="eastAsia" w:asciiTheme="minorEastAsia" w:hAnsiTheme="minorEastAsia" w:eastAsiaTheme="minorEastAsia"/>
          <w:color w:val="auto"/>
          <w:sz w:val="44"/>
          <w:szCs w:val="44"/>
        </w:rPr>
        <w:t>及垃圾袋采购项目</w:t>
      </w:r>
      <w:r>
        <w:rPr>
          <w:rFonts w:hint="eastAsia" w:ascii="楷体_GB2312" w:hAnsi="Arial" w:eastAsia="楷体_GB2312" w:cs="Arial"/>
          <w:b/>
          <w:bCs/>
          <w:kern w:val="0"/>
          <w:sz w:val="44"/>
          <w:szCs w:val="44"/>
          <w:lang w:val="zh-CN" w:eastAsia="zh-CN" w:bidi="zh-CN"/>
        </w:rPr>
        <w:t>（</w:t>
      </w:r>
      <w:r>
        <w:rPr>
          <w:rFonts w:hint="eastAsia" w:ascii="楷体_GB2312" w:hAnsi="Arial" w:eastAsia="楷体_GB2312" w:cs="Arial"/>
          <w:b/>
          <w:bCs/>
          <w:kern w:val="0"/>
          <w:sz w:val="44"/>
          <w:szCs w:val="44"/>
          <w:lang w:val="en-US" w:eastAsia="zh-CN" w:bidi="zh-CN"/>
        </w:rPr>
        <w:t>第二次</w:t>
      </w:r>
      <w:r>
        <w:rPr>
          <w:rFonts w:hint="eastAsia" w:ascii="楷体_GB2312" w:hAnsi="Arial" w:eastAsia="楷体_GB2312" w:cs="Arial"/>
          <w:b/>
          <w:bCs/>
          <w:kern w:val="0"/>
          <w:sz w:val="44"/>
          <w:szCs w:val="44"/>
          <w:lang w:val="zh-CN" w:eastAsia="zh-CN" w:bidi="zh-CN"/>
        </w:rPr>
        <w:t>）</w:t>
      </w:r>
    </w:p>
    <w:p w14:paraId="6E17F3EB">
      <w:pPr>
        <w:rPr>
          <w:rFonts w:hint="eastAsia" w:asciiTheme="minorEastAsia" w:hAnsiTheme="minorEastAsia" w:eastAsiaTheme="minorEastAsia"/>
          <w:color w:val="auto"/>
          <w:sz w:val="44"/>
          <w:szCs w:val="44"/>
        </w:rPr>
      </w:pPr>
    </w:p>
    <w:p w14:paraId="79744E83">
      <w:pPr>
        <w:rPr>
          <w:rFonts w:hint="eastAsia" w:asciiTheme="minorEastAsia" w:hAnsiTheme="minorEastAsia" w:eastAsiaTheme="minorEastAsia"/>
          <w:color w:val="auto"/>
          <w:sz w:val="44"/>
          <w:szCs w:val="44"/>
        </w:rPr>
      </w:pPr>
    </w:p>
    <w:p w14:paraId="47994FC7">
      <w:pPr>
        <w:pStyle w:val="3"/>
        <w:spacing w:line="360" w:lineRule="auto"/>
        <w:ind w:hanging="142"/>
        <w:rPr>
          <w:rFonts w:hint="eastAsia" w:asciiTheme="minorEastAsia" w:hAnsiTheme="minorEastAsia" w:eastAsiaTheme="minorEastAsia"/>
          <w:color w:val="auto"/>
          <w:sz w:val="44"/>
          <w:szCs w:val="44"/>
          <w:lang w:eastAsia="zh-CN"/>
        </w:rPr>
      </w:pPr>
      <w:r>
        <w:rPr>
          <w:rFonts w:hint="eastAsia" w:asciiTheme="minorEastAsia" w:hAnsiTheme="minorEastAsia" w:eastAsiaTheme="minorEastAsia"/>
          <w:color w:val="auto"/>
          <w:sz w:val="44"/>
          <w:szCs w:val="44"/>
          <w:lang w:eastAsia="zh-CN"/>
        </w:rPr>
        <w:t>询</w:t>
      </w:r>
    </w:p>
    <w:p w14:paraId="052A56C3">
      <w:pPr>
        <w:pStyle w:val="3"/>
        <w:spacing w:line="360" w:lineRule="auto"/>
        <w:ind w:hanging="142"/>
        <w:rPr>
          <w:rFonts w:hint="eastAsia" w:asciiTheme="minorEastAsia" w:hAnsiTheme="minorEastAsia" w:eastAsiaTheme="minorEastAsia"/>
          <w:color w:val="auto"/>
          <w:sz w:val="44"/>
          <w:szCs w:val="44"/>
          <w:lang w:eastAsia="zh-CN"/>
        </w:rPr>
      </w:pPr>
      <w:r>
        <w:rPr>
          <w:rFonts w:hint="eastAsia" w:asciiTheme="minorEastAsia" w:hAnsiTheme="minorEastAsia" w:eastAsiaTheme="minorEastAsia"/>
          <w:color w:val="auto"/>
          <w:sz w:val="44"/>
          <w:szCs w:val="44"/>
          <w:lang w:eastAsia="zh-CN"/>
        </w:rPr>
        <w:t>价</w:t>
      </w:r>
    </w:p>
    <w:p w14:paraId="777193CB">
      <w:pPr>
        <w:pStyle w:val="3"/>
        <w:spacing w:line="360" w:lineRule="auto"/>
        <w:ind w:hanging="142"/>
        <w:rPr>
          <w:rFonts w:hint="eastAsia" w:asciiTheme="minorEastAsia" w:hAnsiTheme="minorEastAsia" w:eastAsiaTheme="minorEastAsia"/>
          <w:color w:val="auto"/>
          <w:sz w:val="44"/>
          <w:szCs w:val="44"/>
          <w:lang w:eastAsia="zh-CN"/>
        </w:rPr>
      </w:pPr>
      <w:r>
        <w:rPr>
          <w:rFonts w:hint="eastAsia" w:asciiTheme="minorEastAsia" w:hAnsiTheme="minorEastAsia" w:eastAsiaTheme="minorEastAsia"/>
          <w:color w:val="auto"/>
          <w:sz w:val="44"/>
          <w:szCs w:val="44"/>
          <w:lang w:eastAsia="zh-CN"/>
        </w:rPr>
        <w:t>采</w:t>
      </w:r>
    </w:p>
    <w:p w14:paraId="1F36DB43">
      <w:pPr>
        <w:pStyle w:val="3"/>
        <w:spacing w:line="360" w:lineRule="auto"/>
        <w:ind w:hanging="142"/>
        <w:rPr>
          <w:rFonts w:hint="eastAsia" w:asciiTheme="minorEastAsia" w:hAnsiTheme="minorEastAsia" w:eastAsiaTheme="minorEastAsia"/>
          <w:color w:val="auto"/>
          <w:sz w:val="44"/>
          <w:szCs w:val="44"/>
          <w:lang w:eastAsia="zh-CN"/>
        </w:rPr>
      </w:pPr>
      <w:r>
        <w:rPr>
          <w:rFonts w:hint="eastAsia" w:asciiTheme="minorEastAsia" w:hAnsiTheme="minorEastAsia" w:eastAsiaTheme="minorEastAsia"/>
          <w:color w:val="auto"/>
          <w:sz w:val="44"/>
          <w:szCs w:val="44"/>
          <w:lang w:eastAsia="zh-CN"/>
        </w:rPr>
        <w:t>购</w:t>
      </w:r>
    </w:p>
    <w:p w14:paraId="250684AA">
      <w:pPr>
        <w:pStyle w:val="3"/>
        <w:spacing w:line="360" w:lineRule="auto"/>
        <w:ind w:hanging="142"/>
        <w:rPr>
          <w:rFonts w:asciiTheme="minorEastAsia" w:hAnsiTheme="minorEastAsia" w:eastAsiaTheme="minorEastAsia"/>
          <w:color w:val="auto"/>
          <w:sz w:val="44"/>
          <w:szCs w:val="44"/>
        </w:rPr>
      </w:pPr>
      <w:r>
        <w:rPr>
          <w:rFonts w:hint="eastAsia" w:asciiTheme="minorEastAsia" w:hAnsiTheme="minorEastAsia" w:eastAsiaTheme="minorEastAsia"/>
          <w:color w:val="auto"/>
          <w:sz w:val="44"/>
          <w:szCs w:val="44"/>
        </w:rPr>
        <w:t>文</w:t>
      </w:r>
    </w:p>
    <w:p w14:paraId="0E92C4E5">
      <w:pPr>
        <w:pStyle w:val="3"/>
        <w:spacing w:line="360" w:lineRule="auto"/>
        <w:ind w:hanging="142"/>
      </w:pPr>
      <w:r>
        <w:rPr>
          <w:rFonts w:hint="eastAsia" w:asciiTheme="minorEastAsia" w:hAnsiTheme="minorEastAsia" w:eastAsiaTheme="minorEastAsia"/>
          <w:color w:val="auto"/>
          <w:sz w:val="44"/>
          <w:szCs w:val="44"/>
        </w:rPr>
        <w:t>件</w:t>
      </w:r>
    </w:p>
    <w:p w14:paraId="6F8D5B60">
      <w:pPr>
        <w:pStyle w:val="3"/>
        <w:spacing w:line="360" w:lineRule="auto"/>
        <w:rPr>
          <w:rFonts w:hint="eastAsia" w:asciiTheme="minorEastAsia" w:hAnsiTheme="minorEastAsia" w:eastAsiaTheme="minorEastAsia"/>
          <w:color w:val="auto"/>
          <w:sz w:val="32"/>
          <w:szCs w:val="32"/>
        </w:rPr>
      </w:pPr>
    </w:p>
    <w:p w14:paraId="7BDB29D0">
      <w:pPr>
        <w:pStyle w:val="3"/>
        <w:spacing w:line="360" w:lineRule="auto"/>
        <w:rPr>
          <w:rFonts w:hint="eastAsia" w:asciiTheme="minorEastAsia" w:hAnsiTheme="minorEastAsia" w:eastAsiaTheme="minorEastAsia"/>
          <w:color w:val="auto"/>
          <w:sz w:val="32"/>
          <w:szCs w:val="32"/>
        </w:rPr>
      </w:pPr>
    </w:p>
    <w:p w14:paraId="236735A6">
      <w:pPr>
        <w:pStyle w:val="3"/>
        <w:spacing w:line="360" w:lineRule="auto"/>
        <w:rPr>
          <w:rFonts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t>四川·（</w:t>
      </w:r>
      <w:r>
        <w:rPr>
          <w:rFonts w:hint="eastAsia" w:asciiTheme="minorEastAsia" w:hAnsiTheme="minorEastAsia" w:eastAsiaTheme="minorEastAsia"/>
          <w:color w:val="auto"/>
          <w:sz w:val="32"/>
          <w:szCs w:val="32"/>
          <w:lang w:eastAsia="zh-CN"/>
        </w:rPr>
        <w:t>广汉</w:t>
      </w:r>
      <w:r>
        <w:rPr>
          <w:rFonts w:hint="eastAsia" w:asciiTheme="minorEastAsia" w:hAnsiTheme="minorEastAsia" w:eastAsiaTheme="minorEastAsia"/>
          <w:color w:val="auto"/>
          <w:sz w:val="32"/>
          <w:szCs w:val="32"/>
        </w:rPr>
        <w:t>）</w:t>
      </w:r>
    </w:p>
    <w:p w14:paraId="553EDE63">
      <w:pPr>
        <w:pStyle w:val="3"/>
        <w:spacing w:line="360" w:lineRule="auto"/>
        <w:rPr>
          <w:rFonts w:hint="eastAsia" w:eastAsia="宋体"/>
          <w:lang w:eastAsia="zh-CN"/>
        </w:rPr>
      </w:pPr>
      <w:r>
        <w:rPr>
          <w:rFonts w:hint="eastAsia"/>
        </w:rPr>
        <w:t>广汉市中医医院</w:t>
      </w:r>
      <w:r>
        <w:rPr>
          <w:rFonts w:hint="eastAsia"/>
          <w:lang w:eastAsia="zh-CN"/>
        </w:rPr>
        <w:t>编制</w:t>
      </w:r>
    </w:p>
    <w:p w14:paraId="792F1382">
      <w:pPr>
        <w:pStyle w:val="3"/>
        <w:spacing w:line="360" w:lineRule="auto"/>
        <w:rPr>
          <w:rFonts w:asciiTheme="minorEastAsia" w:hAnsiTheme="minorEastAsia" w:eastAsiaTheme="minorEastAsia"/>
          <w:color w:val="auto"/>
          <w:sz w:val="32"/>
          <w:szCs w:val="32"/>
        </w:rPr>
      </w:pPr>
      <w:r>
        <w:rPr>
          <w:rFonts w:asciiTheme="minorEastAsia" w:hAnsiTheme="minorEastAsia" w:eastAsiaTheme="minorEastAsia"/>
          <w:color w:val="auto"/>
          <w:sz w:val="32"/>
          <w:szCs w:val="32"/>
        </w:rPr>
        <w:t>202</w:t>
      </w:r>
      <w:r>
        <w:rPr>
          <w:rFonts w:hint="eastAsia" w:asciiTheme="minorEastAsia" w:hAnsiTheme="minorEastAsia" w:eastAsiaTheme="minorEastAsia"/>
          <w:color w:val="auto"/>
          <w:sz w:val="32"/>
          <w:szCs w:val="32"/>
          <w:lang w:val="en-US" w:eastAsia="zh-CN"/>
        </w:rPr>
        <w:t>4</w:t>
      </w:r>
      <w:r>
        <w:rPr>
          <w:rFonts w:asciiTheme="minorEastAsia" w:hAnsiTheme="minorEastAsia" w:eastAsiaTheme="minorEastAsia"/>
          <w:color w:val="auto"/>
          <w:sz w:val="32"/>
          <w:szCs w:val="32"/>
        </w:rPr>
        <w:t>年</w:t>
      </w:r>
      <w:r>
        <w:rPr>
          <w:rFonts w:hint="eastAsia" w:asciiTheme="minorEastAsia" w:hAnsiTheme="minorEastAsia" w:eastAsiaTheme="minorEastAsia"/>
          <w:color w:val="auto"/>
          <w:sz w:val="32"/>
          <w:szCs w:val="32"/>
          <w:lang w:val="en-US" w:eastAsia="zh-CN"/>
        </w:rPr>
        <w:t>12</w:t>
      </w:r>
      <w:r>
        <w:rPr>
          <w:rFonts w:asciiTheme="minorEastAsia" w:hAnsiTheme="minorEastAsia" w:eastAsiaTheme="minorEastAsia"/>
          <w:color w:val="auto"/>
          <w:sz w:val="32"/>
          <w:szCs w:val="32"/>
        </w:rPr>
        <w:t>月</w:t>
      </w:r>
    </w:p>
    <w:p w14:paraId="28DA317B"/>
    <w:p w14:paraId="63DE6732"/>
    <w:p w14:paraId="3E777C70">
      <w:pPr>
        <w:ind w:firstLine="0"/>
      </w:pPr>
    </w:p>
    <w:p w14:paraId="0ED58BF2">
      <w:pPr>
        <w:jc w:val="center"/>
        <w:rPr>
          <w:b/>
          <w:sz w:val="40"/>
        </w:rPr>
      </w:pPr>
      <w:bookmarkStart w:id="6" w:name="_Toc28535370"/>
      <w:r>
        <w:rPr>
          <w:rFonts w:hint="eastAsia"/>
          <w:b/>
          <w:sz w:val="40"/>
        </w:rPr>
        <w:t>目    录</w:t>
      </w:r>
      <w:bookmarkEnd w:id="0"/>
      <w:bookmarkEnd w:id="1"/>
      <w:bookmarkEnd w:id="2"/>
      <w:bookmarkEnd w:id="3"/>
      <w:bookmarkEnd w:id="4"/>
      <w:bookmarkEnd w:id="5"/>
      <w:bookmarkEnd w:id="6"/>
    </w:p>
    <w:p w14:paraId="48A1EF29">
      <w:pPr>
        <w:jc w:val="center"/>
        <w:rPr>
          <w:b/>
          <w:sz w:val="40"/>
        </w:rPr>
      </w:pPr>
    </w:p>
    <w:p w14:paraId="73F15598">
      <w:pPr>
        <w:pStyle w:val="23"/>
        <w:tabs>
          <w:tab w:val="left" w:pos="1440"/>
          <w:tab w:val="right" w:leader="dot" w:pos="9062"/>
        </w:tabs>
        <w:spacing w:line="480" w:lineRule="auto"/>
        <w:rPr>
          <w:rFonts w:eastAsiaTheme="minorEastAsia" w:cstheme="minorBidi"/>
          <w:b w:val="0"/>
          <w:bCs w:val="0"/>
          <w:caps w:val="0"/>
          <w:sz w:val="32"/>
          <w:szCs w:val="22"/>
        </w:rPr>
      </w:pPr>
      <w:r>
        <w:fldChar w:fldCharType="begin"/>
      </w:r>
      <w:r>
        <w:instrText xml:space="preserve"> TOC \o "1-1" \h \z \u </w:instrText>
      </w:r>
      <w:r>
        <w:fldChar w:fldCharType="separate"/>
      </w:r>
      <w:r>
        <w:fldChar w:fldCharType="begin"/>
      </w:r>
      <w:r>
        <w:instrText xml:space="preserve"> HYPERLINK \l "_Toc28535531" </w:instrText>
      </w:r>
      <w:r>
        <w:fldChar w:fldCharType="separate"/>
      </w:r>
      <w:r>
        <w:rPr>
          <w:rStyle w:val="39"/>
          <w:sz w:val="28"/>
        </w:rPr>
        <w:t>第一章</w:t>
      </w:r>
      <w:r>
        <w:rPr>
          <w:rFonts w:eastAsiaTheme="minorEastAsia" w:cstheme="minorBidi"/>
          <w:b w:val="0"/>
          <w:bCs w:val="0"/>
          <w:caps w:val="0"/>
          <w:sz w:val="32"/>
          <w:szCs w:val="22"/>
        </w:rPr>
        <w:tab/>
      </w:r>
      <w:r>
        <w:rPr>
          <w:rStyle w:val="39"/>
          <w:rFonts w:hint="eastAsia" w:eastAsiaTheme="minorEastAsia"/>
          <w:sz w:val="28"/>
          <w:lang w:eastAsia="zh-CN"/>
        </w:rPr>
        <w:t>询价采购</w:t>
      </w:r>
      <w:r>
        <w:rPr>
          <w:rStyle w:val="39"/>
          <w:sz w:val="28"/>
        </w:rPr>
        <w:t>邀请</w:t>
      </w:r>
      <w:r>
        <w:rPr>
          <w:sz w:val="28"/>
        </w:rPr>
        <w:tab/>
      </w:r>
      <w:r>
        <w:rPr>
          <w:sz w:val="28"/>
        </w:rPr>
        <w:fldChar w:fldCharType="begin"/>
      </w:r>
      <w:r>
        <w:rPr>
          <w:sz w:val="28"/>
        </w:rPr>
        <w:instrText xml:space="preserve"> PAGEREF _Toc28535531 \h </w:instrText>
      </w:r>
      <w:r>
        <w:rPr>
          <w:sz w:val="28"/>
        </w:rPr>
        <w:fldChar w:fldCharType="separate"/>
      </w:r>
      <w:r>
        <w:rPr>
          <w:sz w:val="28"/>
        </w:rPr>
        <w:t xml:space="preserve">- </w:t>
      </w:r>
      <w:r>
        <w:rPr>
          <w:rFonts w:hint="eastAsia"/>
          <w:sz w:val="28"/>
          <w:lang w:val="en-US" w:eastAsia="zh-CN"/>
        </w:rPr>
        <w:t>3</w:t>
      </w:r>
      <w:r>
        <w:rPr>
          <w:sz w:val="28"/>
        </w:rPr>
        <w:t xml:space="preserve"> -</w:t>
      </w:r>
      <w:r>
        <w:rPr>
          <w:sz w:val="28"/>
        </w:rPr>
        <w:fldChar w:fldCharType="end"/>
      </w:r>
      <w:r>
        <w:rPr>
          <w:sz w:val="28"/>
        </w:rPr>
        <w:fldChar w:fldCharType="end"/>
      </w:r>
    </w:p>
    <w:p w14:paraId="27E9B534">
      <w:pPr>
        <w:pStyle w:val="23"/>
        <w:tabs>
          <w:tab w:val="right" w:leader="dot" w:pos="9062"/>
        </w:tabs>
        <w:spacing w:line="480" w:lineRule="auto"/>
        <w:rPr>
          <w:rFonts w:eastAsiaTheme="minorEastAsia" w:cstheme="minorBidi"/>
          <w:b w:val="0"/>
          <w:bCs w:val="0"/>
          <w:caps w:val="0"/>
          <w:sz w:val="32"/>
          <w:szCs w:val="22"/>
        </w:rPr>
      </w:pPr>
      <w:r>
        <w:fldChar w:fldCharType="begin"/>
      </w:r>
      <w:r>
        <w:instrText xml:space="preserve"> HYPERLINK \l "_Toc28535532" </w:instrText>
      </w:r>
      <w:r>
        <w:fldChar w:fldCharType="separate"/>
      </w:r>
      <w:r>
        <w:rPr>
          <w:rStyle w:val="39"/>
          <w:sz w:val="28"/>
        </w:rPr>
        <w:t xml:space="preserve">第二章  </w:t>
      </w:r>
      <w:r>
        <w:rPr>
          <w:rStyle w:val="39"/>
          <w:rFonts w:hint="eastAsia"/>
          <w:sz w:val="28"/>
          <w:lang w:eastAsia="zh-CN"/>
        </w:rPr>
        <w:t>询价采购</w:t>
      </w:r>
      <w:r>
        <w:rPr>
          <w:rStyle w:val="39"/>
          <w:sz w:val="28"/>
        </w:rPr>
        <w:t>须知</w:t>
      </w:r>
      <w:r>
        <w:rPr>
          <w:sz w:val="28"/>
        </w:rPr>
        <w:tab/>
      </w:r>
      <w:r>
        <w:rPr>
          <w:sz w:val="28"/>
        </w:rPr>
        <w:fldChar w:fldCharType="begin"/>
      </w:r>
      <w:r>
        <w:rPr>
          <w:sz w:val="28"/>
        </w:rPr>
        <w:instrText xml:space="preserve"> PAGEREF _Toc28535532 \h </w:instrText>
      </w:r>
      <w:r>
        <w:rPr>
          <w:sz w:val="28"/>
        </w:rPr>
        <w:fldChar w:fldCharType="separate"/>
      </w:r>
      <w:r>
        <w:rPr>
          <w:sz w:val="28"/>
        </w:rPr>
        <w:t xml:space="preserve">- </w:t>
      </w:r>
      <w:r>
        <w:rPr>
          <w:rFonts w:hint="eastAsia"/>
          <w:sz w:val="28"/>
          <w:lang w:val="en-US" w:eastAsia="zh-CN"/>
        </w:rPr>
        <w:t>7</w:t>
      </w:r>
      <w:r>
        <w:rPr>
          <w:sz w:val="28"/>
        </w:rPr>
        <w:t xml:space="preserve"> -</w:t>
      </w:r>
      <w:r>
        <w:rPr>
          <w:sz w:val="28"/>
        </w:rPr>
        <w:fldChar w:fldCharType="end"/>
      </w:r>
      <w:r>
        <w:rPr>
          <w:sz w:val="28"/>
        </w:rPr>
        <w:fldChar w:fldCharType="end"/>
      </w:r>
    </w:p>
    <w:p w14:paraId="77466ACF">
      <w:pPr>
        <w:pStyle w:val="23"/>
        <w:tabs>
          <w:tab w:val="right" w:leader="dot" w:pos="9062"/>
        </w:tabs>
        <w:spacing w:line="480" w:lineRule="auto"/>
        <w:rPr>
          <w:rFonts w:eastAsiaTheme="minorEastAsia" w:cstheme="minorBidi"/>
          <w:b w:val="0"/>
          <w:bCs w:val="0"/>
          <w:caps w:val="0"/>
          <w:sz w:val="32"/>
          <w:szCs w:val="22"/>
        </w:rPr>
      </w:pPr>
      <w:r>
        <w:fldChar w:fldCharType="begin"/>
      </w:r>
      <w:r>
        <w:instrText xml:space="preserve"> HYPERLINK \l "_Toc28535533" </w:instrText>
      </w:r>
      <w:r>
        <w:fldChar w:fldCharType="separate"/>
      </w:r>
      <w:r>
        <w:rPr>
          <w:rStyle w:val="39"/>
          <w:sz w:val="28"/>
        </w:rPr>
        <w:t>第三章  供应商资格条件要求</w:t>
      </w:r>
      <w:r>
        <w:rPr>
          <w:sz w:val="28"/>
        </w:rPr>
        <w:tab/>
      </w:r>
      <w:r>
        <w:rPr>
          <w:sz w:val="28"/>
        </w:rPr>
        <w:fldChar w:fldCharType="begin"/>
      </w:r>
      <w:r>
        <w:rPr>
          <w:sz w:val="28"/>
        </w:rPr>
        <w:instrText xml:space="preserve"> PAGEREF _Toc28535533 \h </w:instrText>
      </w:r>
      <w:r>
        <w:rPr>
          <w:sz w:val="28"/>
        </w:rPr>
        <w:fldChar w:fldCharType="separate"/>
      </w:r>
      <w:r>
        <w:rPr>
          <w:sz w:val="28"/>
        </w:rPr>
        <w:t xml:space="preserve">- </w:t>
      </w:r>
      <w:r>
        <w:rPr>
          <w:rFonts w:hint="eastAsia"/>
          <w:sz w:val="28"/>
          <w:lang w:val="en-US" w:eastAsia="zh-CN"/>
        </w:rPr>
        <w:t>8</w:t>
      </w:r>
      <w:r>
        <w:rPr>
          <w:sz w:val="28"/>
        </w:rPr>
        <w:t>-</w:t>
      </w:r>
      <w:r>
        <w:rPr>
          <w:sz w:val="28"/>
        </w:rPr>
        <w:fldChar w:fldCharType="end"/>
      </w:r>
      <w:r>
        <w:rPr>
          <w:sz w:val="28"/>
        </w:rPr>
        <w:fldChar w:fldCharType="end"/>
      </w:r>
    </w:p>
    <w:p w14:paraId="1EC418A7">
      <w:pPr>
        <w:pStyle w:val="23"/>
        <w:tabs>
          <w:tab w:val="right" w:leader="dot" w:pos="9062"/>
        </w:tabs>
        <w:spacing w:line="480" w:lineRule="auto"/>
        <w:rPr>
          <w:rFonts w:eastAsiaTheme="minorEastAsia" w:cstheme="minorBidi"/>
          <w:b w:val="0"/>
          <w:bCs w:val="0"/>
          <w:caps w:val="0"/>
          <w:sz w:val="32"/>
          <w:szCs w:val="22"/>
        </w:rPr>
      </w:pPr>
      <w:r>
        <w:fldChar w:fldCharType="begin"/>
      </w:r>
      <w:r>
        <w:instrText xml:space="preserve"> HYPERLINK \l "_Toc28535534" </w:instrText>
      </w:r>
      <w:r>
        <w:fldChar w:fldCharType="separate"/>
      </w:r>
      <w:r>
        <w:rPr>
          <w:rStyle w:val="39"/>
          <w:sz w:val="28"/>
        </w:rPr>
        <w:t>第四章</w:t>
      </w:r>
      <w:r>
        <w:rPr>
          <w:rStyle w:val="39"/>
          <w:rFonts w:hint="eastAsia"/>
          <w:sz w:val="28"/>
        </w:rPr>
        <w:t xml:space="preserve">  </w:t>
      </w:r>
      <w:r>
        <w:rPr>
          <w:rStyle w:val="39"/>
          <w:sz w:val="28"/>
        </w:rPr>
        <w:t>供应商资格证明材料</w:t>
      </w:r>
      <w:r>
        <w:rPr>
          <w:sz w:val="28"/>
        </w:rPr>
        <w:tab/>
      </w:r>
      <w:r>
        <w:rPr>
          <w:sz w:val="28"/>
        </w:rPr>
        <w:fldChar w:fldCharType="begin"/>
      </w:r>
      <w:r>
        <w:rPr>
          <w:sz w:val="28"/>
        </w:rPr>
        <w:instrText xml:space="preserve"> PAGEREF _Toc28535534 \h </w:instrText>
      </w:r>
      <w:r>
        <w:rPr>
          <w:sz w:val="28"/>
        </w:rPr>
        <w:fldChar w:fldCharType="separate"/>
      </w:r>
      <w:r>
        <w:rPr>
          <w:sz w:val="28"/>
        </w:rPr>
        <w:t xml:space="preserve">- </w:t>
      </w:r>
      <w:r>
        <w:rPr>
          <w:rFonts w:hint="eastAsia"/>
          <w:sz w:val="28"/>
          <w:lang w:val="en-US" w:eastAsia="zh-CN"/>
        </w:rPr>
        <w:t>10</w:t>
      </w:r>
      <w:r>
        <w:rPr>
          <w:sz w:val="28"/>
        </w:rPr>
        <w:t xml:space="preserve"> -</w:t>
      </w:r>
      <w:r>
        <w:rPr>
          <w:sz w:val="28"/>
        </w:rPr>
        <w:fldChar w:fldCharType="end"/>
      </w:r>
      <w:r>
        <w:rPr>
          <w:sz w:val="28"/>
        </w:rPr>
        <w:fldChar w:fldCharType="end"/>
      </w:r>
    </w:p>
    <w:p w14:paraId="4F8C49A7">
      <w:pPr>
        <w:pStyle w:val="23"/>
        <w:tabs>
          <w:tab w:val="right" w:leader="dot" w:pos="9062"/>
        </w:tabs>
        <w:spacing w:line="480" w:lineRule="auto"/>
        <w:rPr>
          <w:rFonts w:eastAsiaTheme="minorEastAsia" w:cstheme="minorBidi"/>
          <w:b w:val="0"/>
          <w:bCs w:val="0"/>
          <w:caps w:val="0"/>
          <w:sz w:val="32"/>
          <w:szCs w:val="22"/>
        </w:rPr>
      </w:pPr>
      <w:r>
        <w:fldChar w:fldCharType="begin"/>
      </w:r>
      <w:r>
        <w:instrText xml:space="preserve"> HYPERLINK \l "_Toc28535535" </w:instrText>
      </w:r>
      <w:r>
        <w:fldChar w:fldCharType="separate"/>
      </w:r>
      <w:r>
        <w:rPr>
          <w:rStyle w:val="39"/>
          <w:sz w:val="28"/>
        </w:rPr>
        <w:t>第五章  采购项目技术、服务、商务及其他要求</w:t>
      </w:r>
      <w:r>
        <w:rPr>
          <w:sz w:val="28"/>
        </w:rPr>
        <w:tab/>
      </w:r>
      <w:r>
        <w:rPr>
          <w:sz w:val="28"/>
        </w:rPr>
        <w:fldChar w:fldCharType="begin"/>
      </w:r>
      <w:r>
        <w:rPr>
          <w:sz w:val="28"/>
        </w:rPr>
        <w:instrText xml:space="preserve"> PAGEREF _Toc28535535 \h </w:instrText>
      </w:r>
      <w:r>
        <w:rPr>
          <w:sz w:val="28"/>
        </w:rPr>
        <w:fldChar w:fldCharType="separate"/>
      </w:r>
      <w:r>
        <w:rPr>
          <w:sz w:val="28"/>
        </w:rPr>
        <w:t xml:space="preserve">- </w:t>
      </w:r>
      <w:r>
        <w:rPr>
          <w:rFonts w:hint="eastAsia"/>
          <w:sz w:val="28"/>
          <w:lang w:val="en-US" w:eastAsia="zh-CN"/>
        </w:rPr>
        <w:t>13</w:t>
      </w:r>
      <w:r>
        <w:rPr>
          <w:sz w:val="28"/>
        </w:rPr>
        <w:t xml:space="preserve"> -</w:t>
      </w:r>
      <w:r>
        <w:rPr>
          <w:sz w:val="28"/>
        </w:rPr>
        <w:fldChar w:fldCharType="end"/>
      </w:r>
      <w:r>
        <w:rPr>
          <w:sz w:val="28"/>
        </w:rPr>
        <w:fldChar w:fldCharType="end"/>
      </w:r>
    </w:p>
    <w:p w14:paraId="7CF4E344">
      <w:pPr>
        <w:pStyle w:val="23"/>
        <w:tabs>
          <w:tab w:val="right" w:leader="dot" w:pos="9062"/>
        </w:tabs>
        <w:spacing w:line="480" w:lineRule="auto"/>
        <w:rPr>
          <w:rFonts w:eastAsiaTheme="minorEastAsia" w:cstheme="minorBidi"/>
          <w:b w:val="0"/>
          <w:bCs w:val="0"/>
          <w:caps w:val="0"/>
          <w:sz w:val="32"/>
          <w:szCs w:val="22"/>
        </w:rPr>
      </w:pPr>
      <w:r>
        <w:fldChar w:fldCharType="begin"/>
      </w:r>
      <w:r>
        <w:instrText xml:space="preserve"> HYPERLINK \l "_Toc28535536" </w:instrText>
      </w:r>
      <w:r>
        <w:fldChar w:fldCharType="separate"/>
      </w:r>
      <w:r>
        <w:rPr>
          <w:rStyle w:val="39"/>
          <w:sz w:val="28"/>
        </w:rPr>
        <w:t>第六章  响应文件格式</w:t>
      </w:r>
      <w:r>
        <w:rPr>
          <w:sz w:val="28"/>
        </w:rPr>
        <w:tab/>
      </w:r>
      <w:r>
        <w:rPr>
          <w:sz w:val="28"/>
        </w:rPr>
        <w:fldChar w:fldCharType="begin"/>
      </w:r>
      <w:r>
        <w:rPr>
          <w:sz w:val="28"/>
        </w:rPr>
        <w:instrText xml:space="preserve"> PAGEREF _Toc28535536 \h </w:instrText>
      </w:r>
      <w:r>
        <w:rPr>
          <w:sz w:val="28"/>
        </w:rPr>
        <w:fldChar w:fldCharType="separate"/>
      </w:r>
      <w:r>
        <w:rPr>
          <w:sz w:val="28"/>
        </w:rPr>
        <w:t xml:space="preserve">- </w:t>
      </w:r>
      <w:r>
        <w:rPr>
          <w:rFonts w:hint="eastAsia"/>
          <w:sz w:val="28"/>
          <w:lang w:val="en-US" w:eastAsia="zh-CN"/>
        </w:rPr>
        <w:t>20</w:t>
      </w:r>
      <w:r>
        <w:rPr>
          <w:sz w:val="28"/>
        </w:rPr>
        <w:t xml:space="preserve"> -</w:t>
      </w:r>
      <w:r>
        <w:rPr>
          <w:sz w:val="28"/>
        </w:rPr>
        <w:fldChar w:fldCharType="end"/>
      </w:r>
      <w:r>
        <w:rPr>
          <w:sz w:val="28"/>
        </w:rPr>
        <w:fldChar w:fldCharType="end"/>
      </w:r>
    </w:p>
    <w:p w14:paraId="4E9D5BD4">
      <w:pPr>
        <w:pStyle w:val="23"/>
        <w:tabs>
          <w:tab w:val="right" w:leader="dot" w:pos="9062"/>
        </w:tabs>
        <w:spacing w:line="480" w:lineRule="auto"/>
        <w:rPr>
          <w:rFonts w:eastAsiaTheme="minorEastAsia" w:cstheme="minorBidi"/>
          <w:b w:val="0"/>
          <w:bCs w:val="0"/>
          <w:caps w:val="0"/>
          <w:sz w:val="32"/>
          <w:szCs w:val="22"/>
        </w:rPr>
      </w:pPr>
      <w:r>
        <w:fldChar w:fldCharType="begin"/>
      </w:r>
      <w:r>
        <w:instrText xml:space="preserve"> HYPERLINK \l "_Toc28535537" </w:instrText>
      </w:r>
      <w:r>
        <w:fldChar w:fldCharType="separate"/>
      </w:r>
      <w:r>
        <w:rPr>
          <w:rStyle w:val="39"/>
          <w:sz w:val="28"/>
        </w:rPr>
        <w:t>第七章  采购合同</w:t>
      </w:r>
      <w:r>
        <w:rPr>
          <w:rStyle w:val="39"/>
          <w:rFonts w:hint="eastAsia"/>
          <w:sz w:val="28"/>
          <w:lang w:val="en-US" w:eastAsia="zh-CN"/>
        </w:rPr>
        <w:t xml:space="preserve"> </w:t>
      </w:r>
      <w:r>
        <w:rPr>
          <w:sz w:val="28"/>
        </w:rPr>
        <w:tab/>
      </w:r>
      <w:r>
        <w:rPr>
          <w:rFonts w:hint="eastAsia"/>
          <w:sz w:val="28"/>
          <w:lang w:val="en-US" w:eastAsia="zh-CN"/>
        </w:rPr>
        <w:t xml:space="preserve"> - </w:t>
      </w:r>
      <w:r>
        <w:rPr>
          <w:rFonts w:hint="eastAsia"/>
          <w:sz w:val="28"/>
          <w:lang w:val="en-US" w:eastAsia="zh-CN"/>
        </w:rPr>
        <w:fldChar w:fldCharType="begin"/>
      </w:r>
      <w:r>
        <w:rPr>
          <w:rFonts w:hint="eastAsia"/>
          <w:sz w:val="28"/>
          <w:lang w:val="en-US" w:eastAsia="zh-CN"/>
        </w:rPr>
        <w:instrText xml:space="preserve"> PAGEREF _Toc28535537 \h </w:instrText>
      </w:r>
      <w:r>
        <w:rPr>
          <w:rFonts w:hint="eastAsia"/>
          <w:sz w:val="28"/>
          <w:lang w:val="en-US" w:eastAsia="zh-CN"/>
        </w:rPr>
        <w:fldChar w:fldCharType="separate"/>
      </w:r>
      <w:r>
        <w:rPr>
          <w:rFonts w:hint="eastAsia"/>
          <w:sz w:val="28"/>
          <w:lang w:val="en-US" w:eastAsia="zh-CN"/>
        </w:rPr>
        <w:t>24 -</w:t>
      </w:r>
      <w:r>
        <w:rPr>
          <w:rFonts w:hint="eastAsia"/>
          <w:sz w:val="28"/>
          <w:lang w:val="en-US" w:eastAsia="zh-CN"/>
        </w:rPr>
        <w:fldChar w:fldCharType="end"/>
      </w:r>
      <w:r>
        <w:rPr>
          <w:sz w:val="28"/>
        </w:rPr>
        <w:fldChar w:fldCharType="end"/>
      </w:r>
    </w:p>
    <w:p w14:paraId="6C64AAD9">
      <w:pPr>
        <w:ind w:firstLine="0"/>
      </w:pPr>
      <w:r>
        <w:fldChar w:fldCharType="end"/>
      </w:r>
    </w:p>
    <w:p w14:paraId="6BEAF28D">
      <w:pPr>
        <w:ind w:firstLine="0"/>
      </w:pPr>
    </w:p>
    <w:p w14:paraId="6F7C3736">
      <w:pPr>
        <w:ind w:firstLine="0"/>
      </w:pPr>
    </w:p>
    <w:p w14:paraId="51C1AF83">
      <w:pPr>
        <w:ind w:firstLine="0"/>
      </w:pPr>
    </w:p>
    <w:p w14:paraId="10CAFE87">
      <w:pPr>
        <w:ind w:firstLine="0"/>
      </w:pPr>
    </w:p>
    <w:p w14:paraId="18450D1E">
      <w:pPr>
        <w:ind w:firstLine="0"/>
      </w:pPr>
    </w:p>
    <w:p w14:paraId="383E7440">
      <w:pPr>
        <w:ind w:firstLine="0"/>
      </w:pPr>
    </w:p>
    <w:p w14:paraId="09C56903">
      <w:pPr>
        <w:ind w:firstLine="0"/>
      </w:pPr>
    </w:p>
    <w:p w14:paraId="7AD8F6BF">
      <w:pPr>
        <w:ind w:firstLine="0"/>
      </w:pPr>
    </w:p>
    <w:p w14:paraId="345EF42C">
      <w:pPr>
        <w:ind w:firstLine="0"/>
      </w:pPr>
    </w:p>
    <w:p w14:paraId="6133B77D">
      <w:pPr>
        <w:ind w:firstLine="0"/>
      </w:pPr>
    </w:p>
    <w:p w14:paraId="6D652E19">
      <w:pPr>
        <w:ind w:firstLine="0"/>
      </w:pPr>
    </w:p>
    <w:p w14:paraId="1B09069B">
      <w:pPr>
        <w:ind w:firstLine="0"/>
      </w:pPr>
    </w:p>
    <w:p w14:paraId="30506E31">
      <w:pPr>
        <w:ind w:firstLine="0"/>
      </w:pPr>
    </w:p>
    <w:p w14:paraId="31D1A60D">
      <w:pPr>
        <w:ind w:firstLine="0"/>
      </w:pPr>
    </w:p>
    <w:p w14:paraId="549FFC3D">
      <w:pPr>
        <w:ind w:firstLine="0"/>
      </w:pPr>
    </w:p>
    <w:p w14:paraId="591F1113">
      <w:pPr>
        <w:ind w:firstLine="0"/>
      </w:pPr>
    </w:p>
    <w:p w14:paraId="3422AAF7">
      <w:pPr>
        <w:pStyle w:val="3"/>
        <w:numPr>
          <w:ilvl w:val="0"/>
          <w:numId w:val="1"/>
        </w:numPr>
        <w:spacing w:line="360" w:lineRule="auto"/>
        <w:ind w:left="1996" w:hanging="1514"/>
        <w:rPr>
          <w:color w:val="auto"/>
        </w:rPr>
      </w:pPr>
      <w:bookmarkStart w:id="7" w:name="_Toc508809310"/>
      <w:bookmarkStart w:id="8" w:name="_Toc28535531"/>
      <w:bookmarkStart w:id="9" w:name="_Toc508811016"/>
      <w:bookmarkStart w:id="10" w:name="_Toc28535371"/>
      <w:bookmarkStart w:id="11" w:name="_Toc508869920"/>
      <w:bookmarkStart w:id="12" w:name="_Toc509992650"/>
      <w:r>
        <w:rPr>
          <w:rFonts w:hint="eastAsia"/>
          <w:color w:val="auto"/>
          <w:lang w:eastAsia="zh-CN"/>
        </w:rPr>
        <w:t>询价采购</w:t>
      </w:r>
      <w:r>
        <w:rPr>
          <w:rFonts w:hint="eastAsia"/>
          <w:color w:val="auto"/>
        </w:rPr>
        <w:t>邀请</w:t>
      </w:r>
      <w:bookmarkEnd w:id="7"/>
      <w:bookmarkEnd w:id="8"/>
      <w:bookmarkEnd w:id="9"/>
      <w:bookmarkEnd w:id="10"/>
      <w:bookmarkEnd w:id="11"/>
      <w:bookmarkEnd w:id="12"/>
    </w:p>
    <w:p w14:paraId="32AA257A">
      <w:pPr>
        <w:snapToGrid w:val="0"/>
        <w:spacing w:line="360" w:lineRule="auto"/>
        <w:ind w:firstLine="482" w:firstLineChars="200"/>
        <w:jc w:val="left"/>
        <w:rPr>
          <w:bCs/>
          <w:u w:val="single"/>
        </w:rPr>
      </w:pPr>
      <w:r>
        <w:rPr>
          <w:rFonts w:hint="eastAsia" w:asciiTheme="minorEastAsia" w:hAnsiTheme="minorEastAsia" w:eastAsiaTheme="minorEastAsia"/>
          <w:b/>
          <w:bCs/>
          <w:u w:val="single"/>
        </w:rPr>
        <w:t>广汉市中医医院</w:t>
      </w:r>
      <w:r>
        <w:rPr>
          <w:rFonts w:hint="eastAsia"/>
        </w:rPr>
        <w:t>拟对</w:t>
      </w:r>
      <w:r>
        <w:rPr>
          <w:rFonts w:hint="eastAsia" w:asciiTheme="minorEastAsia" w:hAnsiTheme="minorEastAsia" w:eastAsiaTheme="minorEastAsia"/>
          <w:b/>
          <w:bCs/>
          <w:u w:val="single"/>
        </w:rPr>
        <w:t>广汉市中医医院片袋</w:t>
      </w:r>
      <w:r>
        <w:rPr>
          <w:rFonts w:hint="eastAsia" w:asciiTheme="minorEastAsia" w:hAnsiTheme="minorEastAsia" w:eastAsiaTheme="minorEastAsia"/>
          <w:b/>
          <w:bCs/>
          <w:u w:val="single"/>
          <w:lang w:eastAsia="zh-CN"/>
        </w:rPr>
        <w:t>、</w:t>
      </w:r>
      <w:r>
        <w:rPr>
          <w:rFonts w:hint="eastAsia" w:asciiTheme="minorEastAsia" w:hAnsiTheme="minorEastAsia" w:eastAsiaTheme="minorEastAsia"/>
          <w:b/>
          <w:bCs/>
          <w:u w:val="single"/>
          <w:lang w:val="en-US" w:eastAsia="zh-CN"/>
        </w:rPr>
        <w:t>药袋</w:t>
      </w:r>
      <w:r>
        <w:rPr>
          <w:rFonts w:hint="eastAsia" w:asciiTheme="minorEastAsia" w:hAnsiTheme="minorEastAsia" w:eastAsiaTheme="minorEastAsia"/>
          <w:b/>
          <w:bCs/>
          <w:u w:val="single"/>
        </w:rPr>
        <w:t>及垃圾袋采购项</w:t>
      </w:r>
      <w:r>
        <w:rPr>
          <w:rFonts w:hint="eastAsia" w:cs="Times New Roman" w:asciiTheme="minorEastAsia" w:hAnsiTheme="minorEastAsia" w:eastAsiaTheme="minorEastAsia"/>
          <w:b/>
          <w:bCs/>
          <w:u w:val="single"/>
        </w:rPr>
        <w:t>目</w:t>
      </w:r>
      <w:r>
        <w:rPr>
          <w:rFonts w:hint="eastAsia" w:cs="Times New Roman" w:asciiTheme="minorEastAsia" w:hAnsiTheme="minorEastAsia" w:eastAsiaTheme="minorEastAsia"/>
          <w:b/>
          <w:bCs/>
          <w:u w:val="single"/>
          <w:lang w:val="zh-CN" w:eastAsia="zh-CN"/>
        </w:rPr>
        <w:t>（</w:t>
      </w:r>
      <w:r>
        <w:rPr>
          <w:rFonts w:hint="eastAsia" w:cs="Times New Roman" w:asciiTheme="minorEastAsia" w:hAnsiTheme="minorEastAsia" w:eastAsiaTheme="minorEastAsia"/>
          <w:b/>
          <w:bCs/>
          <w:u w:val="single"/>
          <w:lang w:val="en-US" w:eastAsia="zh-CN"/>
        </w:rPr>
        <w:t>第二次</w:t>
      </w:r>
      <w:r>
        <w:rPr>
          <w:rFonts w:hint="eastAsia" w:cs="Times New Roman" w:asciiTheme="minorEastAsia" w:hAnsiTheme="minorEastAsia" w:eastAsiaTheme="minorEastAsia"/>
          <w:b/>
          <w:bCs/>
          <w:u w:val="single"/>
          <w:lang w:val="zh-CN" w:eastAsia="zh-CN"/>
        </w:rPr>
        <w:t>）</w:t>
      </w:r>
      <w:r>
        <w:rPr>
          <w:rFonts w:hint="eastAsia"/>
          <w:szCs w:val="32"/>
        </w:rPr>
        <w:t>采用</w:t>
      </w:r>
      <w:r>
        <w:rPr>
          <w:rFonts w:hint="eastAsia"/>
          <w:szCs w:val="32"/>
          <w:lang w:eastAsia="zh-CN"/>
        </w:rPr>
        <w:t>询价采购</w:t>
      </w:r>
      <w:r>
        <w:rPr>
          <w:rFonts w:hint="eastAsia"/>
          <w:szCs w:val="32"/>
        </w:rPr>
        <w:t>方式</w:t>
      </w:r>
      <w:r>
        <w:rPr>
          <w:rFonts w:hint="eastAsia"/>
        </w:rPr>
        <w:t>进行采购，特</w:t>
      </w:r>
      <w:r>
        <w:rPr>
          <w:rFonts w:hint="eastAsia"/>
          <w:szCs w:val="28"/>
        </w:rPr>
        <w:t>邀请符合本次采购要求的供应商参加</w:t>
      </w:r>
      <w:r>
        <w:rPr>
          <w:rFonts w:hint="eastAsia"/>
        </w:rPr>
        <w:t>本项目的</w:t>
      </w:r>
      <w:r>
        <w:rPr>
          <w:rFonts w:hint="eastAsia"/>
          <w:szCs w:val="32"/>
          <w:lang w:eastAsia="zh-CN"/>
        </w:rPr>
        <w:t>询价采购</w:t>
      </w:r>
      <w:r>
        <w:rPr>
          <w:rFonts w:hint="eastAsia"/>
          <w:szCs w:val="28"/>
        </w:rPr>
        <w:t xml:space="preserve">。 </w:t>
      </w:r>
    </w:p>
    <w:p w14:paraId="57D7F726">
      <w:pPr>
        <w:pStyle w:val="32"/>
        <w:spacing w:line="360" w:lineRule="auto"/>
        <w:ind w:firstLine="0" w:firstLineChars="0"/>
        <w:rPr>
          <w:color w:val="auto"/>
        </w:rPr>
      </w:pPr>
      <w:r>
        <w:rPr>
          <w:rFonts w:hint="eastAsia"/>
          <w:color w:val="auto"/>
        </w:rPr>
        <w:t>一、采购项目基本情况</w:t>
      </w:r>
    </w:p>
    <w:p w14:paraId="4FEA340C">
      <w:pPr>
        <w:spacing w:line="360" w:lineRule="auto"/>
        <w:rPr>
          <w:u w:val="single"/>
        </w:rPr>
      </w:pPr>
      <w:r>
        <w:rPr>
          <w:rFonts w:hint="eastAsia"/>
        </w:rPr>
        <w:t>1、采购编号：</w:t>
      </w:r>
      <w:r>
        <w:rPr>
          <w:rFonts w:hint="eastAsia"/>
          <w:lang w:val="en-US" w:eastAsia="zh-CN"/>
        </w:rPr>
        <w:t>GHSZYYY20240016</w:t>
      </w:r>
      <w:r>
        <w:t>号</w:t>
      </w:r>
    </w:p>
    <w:p w14:paraId="61A18F9D">
      <w:pPr>
        <w:spacing w:line="360" w:lineRule="auto"/>
        <w:rPr>
          <w:rFonts w:hint="eastAsia" w:eastAsia="宋体"/>
          <w:lang w:eastAsia="zh-CN"/>
        </w:rPr>
      </w:pPr>
      <w:r>
        <w:rPr>
          <w:rFonts w:hint="eastAsia"/>
        </w:rPr>
        <w:t>2、采购项目名称：广汉市中医医院片袋</w:t>
      </w:r>
      <w:r>
        <w:rPr>
          <w:rFonts w:hint="eastAsia" w:asciiTheme="minorEastAsia" w:hAnsiTheme="minorEastAsia" w:eastAsiaTheme="minorEastAsia"/>
          <w:b w:val="0"/>
          <w:bCs w:val="0"/>
          <w:u w:val="none"/>
          <w:lang w:eastAsia="zh-CN"/>
        </w:rPr>
        <w:t>、</w:t>
      </w:r>
      <w:r>
        <w:rPr>
          <w:rFonts w:hint="eastAsia" w:asciiTheme="minorEastAsia" w:hAnsiTheme="minorEastAsia" w:eastAsiaTheme="minorEastAsia"/>
          <w:b w:val="0"/>
          <w:bCs w:val="0"/>
          <w:u w:val="none"/>
          <w:lang w:val="en-US" w:eastAsia="zh-CN"/>
        </w:rPr>
        <w:t>药袋</w:t>
      </w:r>
      <w:r>
        <w:rPr>
          <w:rFonts w:hint="eastAsia"/>
        </w:rPr>
        <w:t>及垃圾袋采购项目</w:t>
      </w:r>
      <w:r>
        <w:rPr>
          <w:rFonts w:hint="eastAsia"/>
          <w:lang w:eastAsia="zh-CN"/>
        </w:rPr>
        <w:t>（</w:t>
      </w:r>
      <w:r>
        <w:rPr>
          <w:rFonts w:hint="eastAsia"/>
          <w:lang w:val="en-US" w:eastAsia="zh-CN"/>
        </w:rPr>
        <w:t>第二次</w:t>
      </w:r>
      <w:r>
        <w:rPr>
          <w:rFonts w:hint="eastAsia"/>
          <w:lang w:eastAsia="zh-CN"/>
        </w:rPr>
        <w:t>）</w:t>
      </w:r>
    </w:p>
    <w:p w14:paraId="1A3385E1">
      <w:pPr>
        <w:spacing w:line="360" w:lineRule="auto"/>
      </w:pPr>
      <w:r>
        <w:rPr>
          <w:rFonts w:hint="eastAsia"/>
        </w:rPr>
        <w:t>3、采购人：广汉市中医医院</w:t>
      </w:r>
    </w:p>
    <w:p w14:paraId="0EEE9DA9">
      <w:pPr>
        <w:pStyle w:val="32"/>
        <w:spacing w:line="360" w:lineRule="auto"/>
        <w:ind w:firstLine="0" w:firstLineChars="0"/>
        <w:rPr>
          <w:color w:val="auto"/>
        </w:rPr>
      </w:pPr>
      <w:r>
        <w:rPr>
          <w:rFonts w:hint="eastAsia"/>
          <w:color w:val="auto"/>
        </w:rPr>
        <w:t>二、资金情况</w:t>
      </w:r>
    </w:p>
    <w:p w14:paraId="45194A99">
      <w:pPr>
        <w:spacing w:line="360" w:lineRule="auto"/>
        <w:rPr>
          <w:b/>
        </w:rPr>
      </w:pPr>
      <w:r>
        <w:rPr>
          <w:rFonts w:hint="eastAsia"/>
          <w:b/>
        </w:rPr>
        <w:t>资金来源：财政</w:t>
      </w:r>
      <w:r>
        <w:rPr>
          <w:rFonts w:hint="eastAsia"/>
          <w:b/>
          <w:lang w:eastAsia="zh-CN"/>
        </w:rPr>
        <w:t>性</w:t>
      </w:r>
      <w:r>
        <w:rPr>
          <w:rFonts w:hint="eastAsia"/>
          <w:b/>
        </w:rPr>
        <w:t>资金</w:t>
      </w:r>
    </w:p>
    <w:p w14:paraId="74D1647E">
      <w:pPr>
        <w:spacing w:line="360" w:lineRule="auto"/>
        <w:rPr>
          <w:b/>
        </w:rPr>
      </w:pPr>
      <w:r>
        <w:rPr>
          <w:rFonts w:hint="eastAsia"/>
          <w:b/>
        </w:rPr>
        <w:t>预算金额：</w:t>
      </w:r>
      <w:r>
        <w:rPr>
          <w:rFonts w:hint="eastAsia"/>
          <w:b/>
          <w:lang w:val="en-US" w:eastAsia="zh-CN"/>
        </w:rPr>
        <w:t>9</w:t>
      </w:r>
      <w:r>
        <w:rPr>
          <w:b/>
        </w:rPr>
        <w:t>万元</w:t>
      </w:r>
    </w:p>
    <w:p w14:paraId="6C91DA6F">
      <w:pPr>
        <w:pStyle w:val="32"/>
        <w:numPr>
          <w:ilvl w:val="0"/>
          <w:numId w:val="2"/>
        </w:numPr>
        <w:spacing w:line="360" w:lineRule="auto"/>
        <w:ind w:firstLine="0" w:firstLineChars="0"/>
        <w:rPr>
          <w:rFonts w:hint="eastAsia"/>
        </w:rPr>
      </w:pPr>
      <w:r>
        <w:rPr>
          <w:rFonts w:hint="eastAsia"/>
          <w:color w:val="auto"/>
        </w:rPr>
        <w:t>采购项目简介：</w:t>
      </w:r>
      <w:r>
        <w:rPr>
          <w:rFonts w:hint="eastAsia"/>
        </w:rPr>
        <w:t>广汉市中医医院片袋</w:t>
      </w:r>
      <w:r>
        <w:rPr>
          <w:rFonts w:hint="eastAsia"/>
          <w:lang w:eastAsia="zh-CN"/>
        </w:rPr>
        <w:t>、</w:t>
      </w:r>
      <w:r>
        <w:rPr>
          <w:rFonts w:hint="eastAsia"/>
          <w:lang w:val="en-US" w:eastAsia="zh-CN"/>
        </w:rPr>
        <w:t>药袋</w:t>
      </w:r>
      <w:r>
        <w:rPr>
          <w:rFonts w:hint="eastAsia"/>
        </w:rPr>
        <w:t>及垃圾袋采购项目</w:t>
      </w:r>
      <w:r>
        <w:rPr>
          <w:rFonts w:hint="eastAsia"/>
          <w:lang w:eastAsia="zh-CN"/>
        </w:rPr>
        <w:t>（</w:t>
      </w:r>
      <w:r>
        <w:rPr>
          <w:rFonts w:hint="eastAsia"/>
          <w:lang w:val="en-US" w:eastAsia="zh-CN"/>
        </w:rPr>
        <w:t>第二次</w:t>
      </w:r>
      <w:r>
        <w:rPr>
          <w:rFonts w:hint="eastAsia"/>
          <w:lang w:eastAsia="zh-CN"/>
        </w:rPr>
        <w:t>）</w:t>
      </w:r>
    </w:p>
    <w:p w14:paraId="12DBE149">
      <w:pPr>
        <w:pStyle w:val="32"/>
        <w:numPr>
          <w:ilvl w:val="0"/>
          <w:numId w:val="2"/>
        </w:numPr>
        <w:spacing w:line="360" w:lineRule="auto"/>
        <w:ind w:firstLine="0" w:firstLineChars="0"/>
        <w:rPr>
          <w:color w:val="auto"/>
        </w:rPr>
      </w:pPr>
      <w:r>
        <w:rPr>
          <w:rFonts w:hint="eastAsia"/>
          <w:color w:val="auto"/>
        </w:rPr>
        <w:t>四、供应商邀请方式</w:t>
      </w:r>
    </w:p>
    <w:p w14:paraId="0395B144">
      <w:pPr>
        <w:spacing w:line="360" w:lineRule="auto"/>
        <w:ind w:firstLineChars="200"/>
        <w:jc w:val="left"/>
        <w:rPr>
          <w:rFonts w:eastAsiaTheme="minorEastAsia" w:cstheme="minorBidi"/>
          <w:bCs/>
        </w:rPr>
      </w:pPr>
      <w:r>
        <w:rPr>
          <w:rFonts w:hint="eastAsia" w:eastAsiaTheme="minorEastAsia" w:cstheme="minorBidi"/>
          <w:bCs/>
        </w:rPr>
        <w:t>公告方式：</w:t>
      </w:r>
      <w:r>
        <w:rPr>
          <w:rFonts w:hint="eastAsia"/>
          <w:kern w:val="0"/>
        </w:rPr>
        <w:t>本次</w:t>
      </w:r>
      <w:r>
        <w:rPr>
          <w:rFonts w:hint="eastAsia"/>
          <w:szCs w:val="32"/>
          <w:lang w:eastAsia="zh-CN"/>
        </w:rPr>
        <w:t>询价采购</w:t>
      </w:r>
      <w:r>
        <w:rPr>
          <w:rFonts w:hint="eastAsia"/>
          <w:kern w:val="0"/>
        </w:rPr>
        <w:t>邀请在</w:t>
      </w:r>
      <w:r>
        <w:rPr>
          <w:rFonts w:hint="eastAsia"/>
          <w:kern w:val="0"/>
          <w:lang w:eastAsia="zh-CN"/>
        </w:rPr>
        <w:t>广汉市中医医院官网</w:t>
      </w:r>
      <w:r>
        <w:rPr>
          <w:rFonts w:hint="eastAsia"/>
          <w:kern w:val="0"/>
        </w:rPr>
        <w:t>（http://</w:t>
      </w:r>
      <w:r>
        <w:rPr>
          <w:rFonts w:hint="eastAsia"/>
          <w:kern w:val="0"/>
          <w:lang w:val="en-US" w:eastAsia="zh-CN"/>
        </w:rPr>
        <w:t>www.</w:t>
      </w:r>
      <w:r>
        <w:rPr>
          <w:rFonts w:hint="eastAsia"/>
          <w:kern w:val="0"/>
        </w:rPr>
        <w:t>ghszyyy.com/）上以公告形式发布。</w:t>
      </w:r>
    </w:p>
    <w:p w14:paraId="24F20A23">
      <w:pPr>
        <w:spacing w:line="360" w:lineRule="auto"/>
        <w:ind w:firstLine="0"/>
      </w:pPr>
      <w:r>
        <w:rPr>
          <w:rFonts w:hint="eastAsia" w:cs="宋体"/>
          <w:b/>
        </w:rPr>
        <w:t>五、是否专门面对中小企业采购项目：</w:t>
      </w:r>
      <w:r>
        <w:rPr>
          <w:rFonts w:ascii="Segoe UI Symbol" w:hAnsi="Segoe UI Symbol" w:cs="Segoe UI Symbol"/>
          <w:b/>
          <w:sz w:val="28"/>
        </w:rPr>
        <w:t>☑</w:t>
      </w:r>
      <w:r>
        <w:rPr>
          <w:rFonts w:hint="eastAsia" w:cs="宋体"/>
          <w:b/>
        </w:rPr>
        <w:t>是      □否</w:t>
      </w:r>
    </w:p>
    <w:p w14:paraId="6572DDB0">
      <w:pPr>
        <w:pStyle w:val="32"/>
        <w:spacing w:line="360" w:lineRule="auto"/>
        <w:ind w:firstLine="0" w:firstLineChars="0"/>
        <w:rPr>
          <w:color w:val="auto"/>
        </w:rPr>
      </w:pPr>
      <w:r>
        <w:rPr>
          <w:rFonts w:hint="eastAsia"/>
          <w:color w:val="auto"/>
        </w:rPr>
        <w:t>六、供应商参加本次采购活动应具备下列条件：</w:t>
      </w:r>
    </w:p>
    <w:p w14:paraId="3AC086D9">
      <w:pPr>
        <w:pStyle w:val="49"/>
        <w:ind w:firstLine="480"/>
      </w:pPr>
      <w:r>
        <w:rPr>
          <w:rFonts w:hint="eastAsia"/>
        </w:rPr>
        <w:t>1、具有独立承担民事责任的能力；</w:t>
      </w:r>
    </w:p>
    <w:p w14:paraId="767A914C">
      <w:pPr>
        <w:spacing w:line="360" w:lineRule="auto"/>
      </w:pPr>
      <w:r>
        <w:rPr>
          <w:rFonts w:hint="eastAsia"/>
        </w:rPr>
        <w:t>2、具有良好的商业信誉和健全的财务会计制度；</w:t>
      </w:r>
    </w:p>
    <w:p w14:paraId="3FF49BE2">
      <w:pPr>
        <w:spacing w:line="360" w:lineRule="auto"/>
      </w:pPr>
      <w:r>
        <w:rPr>
          <w:rFonts w:hint="eastAsia"/>
        </w:rPr>
        <w:t>3、具有履行合同所必须的设备和专业技术能力；</w:t>
      </w:r>
    </w:p>
    <w:p w14:paraId="477EA82D">
      <w:pPr>
        <w:spacing w:line="360" w:lineRule="auto"/>
      </w:pPr>
      <w:r>
        <w:rPr>
          <w:rFonts w:hint="eastAsia"/>
        </w:rPr>
        <w:t>4、具有依法缴纳税收和社会保障资金的良好记录；</w:t>
      </w:r>
    </w:p>
    <w:p w14:paraId="47DA09BF">
      <w:pPr>
        <w:spacing w:line="360" w:lineRule="auto"/>
      </w:pPr>
      <w:r>
        <w:rPr>
          <w:rFonts w:hint="eastAsia"/>
        </w:rPr>
        <w:t>5、参加本次采购活动前三年内，在经营活动中没有重大违法记录；</w:t>
      </w:r>
    </w:p>
    <w:p w14:paraId="2228D588">
      <w:pPr>
        <w:pStyle w:val="49"/>
        <w:ind w:firstLine="480"/>
      </w:pPr>
      <w:r>
        <w:rPr>
          <w:rFonts w:hint="eastAsia"/>
        </w:rPr>
        <w:t>6、法律、行政法规规定的其他条件；</w:t>
      </w:r>
    </w:p>
    <w:p w14:paraId="771F68C5">
      <w:pPr>
        <w:pStyle w:val="49"/>
        <w:ind w:firstLine="480"/>
      </w:pPr>
      <w:r>
        <w:rPr>
          <w:rFonts w:hint="eastAsia"/>
        </w:rPr>
        <w:t>6</w:t>
      </w:r>
      <w:r>
        <w:t>.1</w:t>
      </w:r>
      <w:r>
        <w:rPr>
          <w:rFonts w:hint="eastAsia"/>
          <w:b/>
        </w:rPr>
        <w:t>本项目专门面向中小</w:t>
      </w:r>
      <w:r>
        <w:rPr>
          <w:rFonts w:hint="eastAsia"/>
          <w:b/>
          <w:lang w:val="en-US" w:eastAsia="zh-CN"/>
        </w:rPr>
        <w:t>企业</w:t>
      </w:r>
      <w:r>
        <w:rPr>
          <w:rFonts w:hint="eastAsia"/>
          <w:b/>
        </w:rPr>
        <w:t>采购，本项目采购标的所对应的中小企业所属行业为</w:t>
      </w:r>
      <w:r>
        <w:rPr>
          <w:rFonts w:hint="eastAsia"/>
          <w:b/>
          <w:u w:val="single"/>
        </w:rPr>
        <w:t xml:space="preserve"> </w:t>
      </w:r>
      <w:r>
        <w:rPr>
          <w:rFonts w:hint="eastAsia"/>
          <w:b/>
          <w:color w:val="0D0D0D" w:themeColor="text1" w:themeTint="F2"/>
          <w:u w:val="single"/>
          <w:lang w:eastAsia="zh-CN"/>
          <w14:textFill>
            <w14:solidFill>
              <w14:schemeClr w14:val="tx1">
                <w14:lumMod w14:val="95000"/>
                <w14:lumOff w14:val="5000"/>
              </w14:schemeClr>
            </w14:solidFill>
          </w14:textFill>
        </w:rPr>
        <w:t>零售业</w:t>
      </w:r>
      <w:r>
        <w:rPr>
          <w:rFonts w:hint="eastAsia"/>
          <w:b/>
          <w:color w:val="0D0D0D" w:themeColor="text1" w:themeTint="F2"/>
          <w:u w:val="single"/>
          <w14:textFill>
            <w14:solidFill>
              <w14:schemeClr w14:val="tx1">
                <w14:lumMod w14:val="95000"/>
                <w14:lumOff w14:val="5000"/>
              </w14:schemeClr>
            </w14:solidFill>
          </w14:textFill>
        </w:rPr>
        <w:t xml:space="preserve"> </w:t>
      </w:r>
      <w:r>
        <w:rPr>
          <w:rFonts w:hint="eastAsia"/>
          <w:b/>
        </w:rPr>
        <w:t>行业。</w:t>
      </w:r>
    </w:p>
    <w:p w14:paraId="1A97A1B5">
      <w:pPr>
        <w:pStyle w:val="49"/>
        <w:ind w:firstLine="480"/>
      </w:pPr>
      <w:r>
        <w:rPr>
          <w:rFonts w:hint="eastAsia"/>
        </w:rPr>
        <w:t>7、采购人根据采购项目提出的特殊条件：</w:t>
      </w:r>
    </w:p>
    <w:p w14:paraId="464B6686">
      <w:pPr>
        <w:pStyle w:val="49"/>
        <w:numPr>
          <w:ilvl w:val="0"/>
          <w:numId w:val="0"/>
        </w:numPr>
        <w:ind w:firstLine="720" w:firstLineChars="300"/>
        <w:rPr>
          <w:color w:val="000000"/>
        </w:rPr>
      </w:pPr>
      <w:r>
        <w:rPr>
          <w:rFonts w:hint="eastAsia"/>
          <w:color w:val="000000"/>
          <w:lang w:val="en-US" w:eastAsia="zh-CN"/>
        </w:rPr>
        <w:t>7.1、</w:t>
      </w:r>
      <w:r>
        <w:rPr>
          <w:rFonts w:hint="eastAsia"/>
          <w:color w:val="000000"/>
        </w:rPr>
        <w:t>参加本次采购活动的供应商、法定代表人、主要负责人在参加本项目采购活动中近3年（201</w:t>
      </w:r>
      <w:r>
        <w:rPr>
          <w:color w:val="000000"/>
        </w:rPr>
        <w:t>9</w:t>
      </w:r>
      <w:r>
        <w:rPr>
          <w:rFonts w:hint="eastAsia"/>
          <w:color w:val="000000"/>
        </w:rPr>
        <w:t>年-至今）内不得具有行贿犯罪记录；</w:t>
      </w:r>
    </w:p>
    <w:p w14:paraId="4303514C">
      <w:pPr>
        <w:pStyle w:val="49"/>
        <w:numPr>
          <w:ilvl w:val="0"/>
          <w:numId w:val="0"/>
        </w:numPr>
        <w:ind w:firstLine="720" w:firstLineChars="300"/>
        <w:rPr>
          <w:color w:val="000000"/>
        </w:rPr>
      </w:pPr>
      <w:r>
        <w:rPr>
          <w:rFonts w:hint="eastAsia"/>
          <w:color w:val="000000"/>
          <w:lang w:val="en-US" w:eastAsia="zh-CN"/>
        </w:rPr>
        <w:t>7.2、</w:t>
      </w:r>
      <w:r>
        <w:rPr>
          <w:rFonts w:hint="eastAsia"/>
          <w:color w:val="000000"/>
        </w:rPr>
        <w:t>供应商与其他供应商之间，单位负责人不为同一人而且不存在直接控股、管理关系；</w:t>
      </w:r>
    </w:p>
    <w:p w14:paraId="1664B906">
      <w:pPr>
        <w:pStyle w:val="49"/>
        <w:numPr>
          <w:ilvl w:val="0"/>
          <w:numId w:val="0"/>
        </w:numPr>
        <w:ind w:leftChars="236"/>
        <w:rPr>
          <w:color w:val="000000"/>
        </w:rPr>
      </w:pPr>
      <w:r>
        <w:rPr>
          <w:rFonts w:hint="eastAsia"/>
          <w:color w:val="000000"/>
          <w:lang w:val="en-US" w:eastAsia="zh-CN"/>
        </w:rPr>
        <w:t>7.3、</w:t>
      </w:r>
      <w:r>
        <w:rPr>
          <w:color w:val="000000"/>
        </w:rPr>
        <w:t>本项目</w:t>
      </w:r>
      <w:r>
        <w:rPr>
          <w:b/>
          <w:bCs/>
          <w:color w:val="000000"/>
          <w:u w:val="single"/>
        </w:rPr>
        <w:t>不接受</w:t>
      </w:r>
      <w:r>
        <w:rPr>
          <w:color w:val="000000"/>
        </w:rPr>
        <w:t>联合体</w:t>
      </w:r>
      <w:r>
        <w:rPr>
          <w:rFonts w:hint="eastAsia"/>
          <w:color w:val="000000"/>
        </w:rPr>
        <w:t>采购</w:t>
      </w:r>
      <w:r>
        <w:rPr>
          <w:color w:val="000000"/>
        </w:rPr>
        <w:t>。</w:t>
      </w:r>
    </w:p>
    <w:p w14:paraId="73666345">
      <w:pPr>
        <w:pStyle w:val="32"/>
        <w:spacing w:line="360" w:lineRule="auto"/>
        <w:ind w:firstLine="0" w:firstLineChars="0"/>
        <w:rPr>
          <w:color w:val="auto"/>
        </w:rPr>
      </w:pPr>
      <w:r>
        <w:rPr>
          <w:rFonts w:hint="eastAsia"/>
          <w:color w:val="auto"/>
        </w:rPr>
        <w:t>七、严禁参加本次采购活动的供应商</w:t>
      </w:r>
    </w:p>
    <w:p w14:paraId="208EA8A4">
      <w:pPr>
        <w:spacing w:line="360" w:lineRule="auto"/>
        <w:rPr>
          <w:highlight w:val="darkBlue"/>
        </w:rPr>
      </w:pPr>
      <w:r>
        <w:rPr>
          <w:rFonts w:hint="eastAsia"/>
        </w:rPr>
        <w:t>1、供应商不得为“信用中国”网站</w:t>
      </w:r>
      <w:r>
        <w:t>(www.creditchina.gov.cn)中列入失信被执行人和重大税收违法案件当事人名单的供应商，不得为中国政府采购网(www.ccgp.gov.cn)政府采购严重违法失信行为记录名单中被财政部门禁止参加政府采购活动的供应商(处罚决定规定的时间和地域范围内)</w:t>
      </w:r>
      <w:r>
        <w:rPr>
          <w:rFonts w:hint="eastAsia"/>
        </w:rPr>
        <w:t>。</w:t>
      </w:r>
    </w:p>
    <w:p w14:paraId="5C66509E">
      <w:pPr>
        <w:spacing w:line="360" w:lineRule="auto"/>
      </w:pPr>
      <w:r>
        <w:rPr>
          <w:rFonts w:hint="eastAsia"/>
        </w:rPr>
        <w:t>2、为采购项目提供整体设计、规范编制或者项目管理、监理、检测等服务的供应商，不得参加本采购项目。供应商为采购人在确定采购需求、编制</w:t>
      </w:r>
      <w:r>
        <w:rPr>
          <w:rFonts w:hint="eastAsia"/>
          <w:lang w:eastAsia="zh-CN"/>
        </w:rPr>
        <w:t>询价采购文件</w:t>
      </w:r>
      <w:r>
        <w:rPr>
          <w:rFonts w:hint="eastAsia"/>
        </w:rPr>
        <w:t>过程中提供咨询论证，其提供的咨询论证意见成为</w:t>
      </w:r>
      <w:r>
        <w:rPr>
          <w:rFonts w:hint="eastAsia"/>
          <w:lang w:eastAsia="zh-CN"/>
        </w:rPr>
        <w:t>询价采购文件</w:t>
      </w:r>
      <w:r>
        <w:rPr>
          <w:rFonts w:hint="eastAsia"/>
        </w:rPr>
        <w:t>中规定的供应商资格条件、技术服务商务要求、</w:t>
      </w:r>
      <w:r>
        <w:rPr>
          <w:rFonts w:hint="eastAsia"/>
          <w:lang w:eastAsia="zh-CN"/>
        </w:rPr>
        <w:t>询价采购</w:t>
      </w:r>
      <w:r>
        <w:rPr>
          <w:rFonts w:hint="eastAsia"/>
        </w:rPr>
        <w:t>因素和标准、采购合同等实质性内容条款的，视同为采购项目提供规范编制。</w:t>
      </w:r>
    </w:p>
    <w:p w14:paraId="4158538D">
      <w:pPr>
        <w:pStyle w:val="32"/>
        <w:spacing w:line="360" w:lineRule="auto"/>
        <w:ind w:firstLine="0" w:firstLineChars="0"/>
        <w:rPr>
          <w:color w:val="auto"/>
        </w:rPr>
      </w:pPr>
      <w:r>
        <w:rPr>
          <w:rFonts w:hint="eastAsia"/>
          <w:color w:val="auto"/>
        </w:rPr>
        <w:t>八、</w:t>
      </w:r>
      <w:r>
        <w:rPr>
          <w:rFonts w:hint="eastAsia"/>
          <w:color w:val="auto"/>
          <w:lang w:eastAsia="zh-CN"/>
        </w:rPr>
        <w:t>询价采购文件</w:t>
      </w:r>
      <w:r>
        <w:rPr>
          <w:rFonts w:hint="eastAsia"/>
          <w:color w:val="auto"/>
        </w:rPr>
        <w:t>获取方式、时间、地点：</w:t>
      </w:r>
    </w:p>
    <w:p w14:paraId="3AED6D41">
      <w:pPr>
        <w:spacing w:line="360" w:lineRule="auto"/>
        <w:rPr>
          <w:rFonts w:hint="eastAsia" w:eastAsiaTheme="minorEastAsia" w:cstheme="minorBidi"/>
          <w:bCs/>
          <w:kern w:val="0"/>
        </w:rPr>
      </w:pPr>
      <w:r>
        <w:rPr>
          <w:rFonts w:hint="eastAsia"/>
          <w:lang w:eastAsia="zh-CN"/>
        </w:rPr>
        <w:t>询价</w:t>
      </w:r>
      <w:r>
        <w:rPr>
          <w:rFonts w:hint="eastAsia"/>
          <w:lang w:val="en-US" w:eastAsia="zh-CN"/>
        </w:rPr>
        <w:t>采购文件由各供应商在广汉市中医医院官方网站</w:t>
      </w:r>
      <w:r>
        <w:rPr>
          <w:rFonts w:hint="eastAsia"/>
        </w:rPr>
        <w:t>（http://</w:t>
      </w:r>
      <w:r>
        <w:rPr>
          <w:rFonts w:hint="eastAsia"/>
          <w:lang w:val="en-US" w:eastAsia="zh-CN"/>
        </w:rPr>
        <w:t>www.</w:t>
      </w:r>
      <w:r>
        <w:rPr>
          <w:rFonts w:hint="eastAsia"/>
        </w:rPr>
        <w:t>ghszyyy.com/）</w:t>
      </w:r>
      <w:r>
        <w:rPr>
          <w:rFonts w:hint="eastAsia"/>
          <w:lang w:val="en-US" w:eastAsia="zh-CN"/>
        </w:rPr>
        <w:t>下载本招标公告的链接附件</w:t>
      </w:r>
      <w:r>
        <w:rPr>
          <w:rFonts w:hint="eastAsia" w:eastAsiaTheme="minorEastAsia" w:cstheme="minorBidi"/>
          <w:bCs/>
          <w:kern w:val="0"/>
        </w:rPr>
        <w:t>。</w:t>
      </w:r>
    </w:p>
    <w:p w14:paraId="34DA44FD">
      <w:pPr>
        <w:widowControl/>
        <w:spacing w:line="360" w:lineRule="auto"/>
        <w:ind w:firstLineChars="200"/>
        <w:rPr>
          <w:rFonts w:hint="eastAsia" w:eastAsia="宋体"/>
          <w:kern w:val="1"/>
          <w:lang w:eastAsia="zh-CN"/>
        </w:rPr>
      </w:pPr>
      <w:r>
        <w:rPr>
          <w:rFonts w:hint="eastAsia"/>
          <w:kern w:val="1"/>
        </w:rPr>
        <w:t>联系人：</w:t>
      </w:r>
      <w:r>
        <w:rPr>
          <w:rFonts w:hint="eastAsia"/>
          <w:kern w:val="1"/>
          <w:lang w:eastAsia="zh-CN"/>
        </w:rPr>
        <w:t>曾先生</w:t>
      </w:r>
    </w:p>
    <w:p w14:paraId="3ED364C2">
      <w:pPr>
        <w:widowControl/>
        <w:spacing w:line="360" w:lineRule="auto"/>
        <w:ind w:firstLineChars="200"/>
        <w:rPr>
          <w:rFonts w:hint="default" w:eastAsia="宋体"/>
          <w:lang w:val="en-US" w:eastAsia="zh-CN"/>
        </w:rPr>
      </w:pPr>
      <w:r>
        <w:rPr>
          <w:rFonts w:hint="eastAsia"/>
          <w:kern w:val="1"/>
        </w:rPr>
        <w:t>联系电话：</w:t>
      </w:r>
      <w:r>
        <w:rPr>
          <w:rFonts w:hint="eastAsia" w:ascii="楷体_GB2312" w:hAnsi="Arial" w:eastAsia="楷体_GB2312" w:cs="Arial"/>
          <w:kern w:val="0"/>
          <w:sz w:val="28"/>
          <w:szCs w:val="28"/>
          <w:lang w:val="zh-CN" w:bidi="zh-CN"/>
        </w:rPr>
        <w:t>13</w:t>
      </w:r>
      <w:r>
        <w:rPr>
          <w:rFonts w:hint="eastAsia" w:ascii="楷体_GB2312" w:hAnsi="Arial" w:eastAsia="楷体_GB2312" w:cs="Arial"/>
          <w:kern w:val="0"/>
          <w:sz w:val="28"/>
          <w:szCs w:val="28"/>
          <w:lang w:val="en-US" w:bidi="zh-CN"/>
        </w:rPr>
        <w:t>658168686</w:t>
      </w:r>
    </w:p>
    <w:p w14:paraId="7B039EE5">
      <w:pPr>
        <w:spacing w:line="360" w:lineRule="auto"/>
        <w:ind w:firstLine="0"/>
        <w:rPr>
          <w:szCs w:val="28"/>
        </w:rPr>
      </w:pPr>
      <w:r>
        <w:rPr>
          <w:rStyle w:val="85"/>
          <w:rFonts w:hint="eastAsia"/>
          <w:color w:val="auto"/>
        </w:rPr>
        <w:t>九、递交响应文件截止时间：</w:t>
      </w:r>
      <w:r>
        <w:rPr>
          <w:b/>
          <w:u w:val="single"/>
        </w:rPr>
        <w:t>202</w:t>
      </w:r>
      <w:r>
        <w:rPr>
          <w:rFonts w:hint="eastAsia"/>
          <w:b/>
          <w:u w:val="single"/>
          <w:lang w:val="en-US" w:eastAsia="zh-CN"/>
        </w:rPr>
        <w:t>4</w:t>
      </w:r>
      <w:r>
        <w:rPr>
          <w:b/>
          <w:u w:val="single"/>
        </w:rPr>
        <w:t>年</w:t>
      </w:r>
      <w:r>
        <w:rPr>
          <w:rFonts w:hint="eastAsia"/>
          <w:b/>
          <w:u w:val="single"/>
          <w:lang w:val="en-US" w:eastAsia="zh-CN"/>
        </w:rPr>
        <w:t>12</w:t>
      </w:r>
      <w:r>
        <w:rPr>
          <w:b/>
          <w:u w:val="single"/>
        </w:rPr>
        <w:t>月</w:t>
      </w:r>
      <w:r>
        <w:rPr>
          <w:rFonts w:hint="eastAsia"/>
          <w:b/>
          <w:u w:val="single"/>
          <w:lang w:val="en-US" w:eastAsia="zh-CN"/>
        </w:rPr>
        <w:t>20</w:t>
      </w:r>
      <w:r>
        <w:rPr>
          <w:b/>
          <w:u w:val="single"/>
        </w:rPr>
        <w:t>日</w:t>
      </w:r>
      <w:r>
        <w:rPr>
          <w:rFonts w:hint="eastAsia"/>
          <w:b/>
          <w:u w:val="single"/>
        </w:rPr>
        <w:t>上午</w:t>
      </w:r>
      <w:r>
        <w:rPr>
          <w:rFonts w:hint="eastAsia"/>
          <w:b/>
          <w:u w:val="single"/>
          <w:lang w:val="en-US" w:eastAsia="zh-CN"/>
        </w:rPr>
        <w:t>9</w:t>
      </w:r>
      <w:r>
        <w:rPr>
          <w:rFonts w:hint="eastAsia"/>
          <w:b/>
          <w:u w:val="single"/>
        </w:rPr>
        <w:t>:</w:t>
      </w:r>
      <w:r>
        <w:rPr>
          <w:rFonts w:hint="eastAsia"/>
          <w:b/>
          <w:u w:val="single"/>
          <w:lang w:val="en-US" w:eastAsia="zh-CN"/>
        </w:rPr>
        <w:t>0</w:t>
      </w:r>
      <w:r>
        <w:rPr>
          <w:b/>
          <w:u w:val="single"/>
        </w:rPr>
        <w:t>0</w:t>
      </w:r>
      <w:r>
        <w:rPr>
          <w:b/>
          <w:szCs w:val="28"/>
          <w:u w:val="single"/>
        </w:rPr>
        <w:t>（北京时间）</w:t>
      </w:r>
      <w:r>
        <w:rPr>
          <w:rFonts w:hint="eastAsia"/>
          <w:szCs w:val="28"/>
        </w:rPr>
        <w:t>。</w:t>
      </w:r>
    </w:p>
    <w:p w14:paraId="0C62FD59">
      <w:pPr>
        <w:spacing w:line="360" w:lineRule="auto"/>
        <w:ind w:firstLine="0"/>
      </w:pPr>
      <w:r>
        <w:rPr>
          <w:rStyle w:val="85"/>
          <w:rFonts w:hint="eastAsia"/>
          <w:color w:val="auto"/>
        </w:rPr>
        <w:t>十、递交响应文件地点：</w:t>
      </w:r>
      <w:r>
        <w:rPr>
          <w:rFonts w:hint="eastAsia"/>
        </w:rPr>
        <w:t>响应文件必须在递交响应文件截止时间前送达</w:t>
      </w:r>
      <w:r>
        <w:rPr>
          <w:rFonts w:hint="eastAsia"/>
          <w:szCs w:val="18"/>
          <w:lang w:eastAsia="zh-CN"/>
        </w:rPr>
        <w:t>询价采购</w:t>
      </w:r>
      <w:r>
        <w:rPr>
          <w:rFonts w:hint="eastAsia"/>
        </w:rPr>
        <w:t>地点。逾期送达、密封和标注错误的响应文件，恕不接收。本次采购不接收邮寄的响应文件。</w:t>
      </w:r>
    </w:p>
    <w:p w14:paraId="76AA27BA">
      <w:pPr>
        <w:spacing w:line="360" w:lineRule="auto"/>
        <w:ind w:firstLine="0"/>
      </w:pPr>
      <w:r>
        <w:rPr>
          <w:rStyle w:val="85"/>
          <w:rFonts w:hint="eastAsia"/>
          <w:color w:val="auto"/>
        </w:rPr>
        <w:t>十一、</w:t>
      </w:r>
      <w:r>
        <w:rPr>
          <w:rStyle w:val="85"/>
          <w:rFonts w:hint="eastAsia"/>
          <w:color w:val="auto"/>
          <w:lang w:eastAsia="zh-CN"/>
        </w:rPr>
        <w:t>询价采购</w:t>
      </w:r>
      <w:r>
        <w:rPr>
          <w:rStyle w:val="85"/>
          <w:color w:val="auto"/>
        </w:rPr>
        <w:t>地点：</w:t>
      </w:r>
      <w:r>
        <w:rPr>
          <w:rFonts w:hint="eastAsia"/>
          <w:kern w:val="1"/>
        </w:rPr>
        <w:t>广汉市</w:t>
      </w:r>
      <w:r>
        <w:rPr>
          <w:rFonts w:hint="eastAsia"/>
          <w:kern w:val="1"/>
          <w:lang w:eastAsia="zh-CN"/>
        </w:rPr>
        <w:t>雒城街道</w:t>
      </w:r>
      <w:r>
        <w:rPr>
          <w:rFonts w:hint="eastAsia"/>
          <w:kern w:val="1"/>
        </w:rPr>
        <w:t>东西大街西二段147号</w:t>
      </w:r>
      <w:r>
        <w:rPr>
          <w:rFonts w:hint="eastAsia"/>
        </w:rPr>
        <w:t>。</w:t>
      </w:r>
    </w:p>
    <w:p w14:paraId="2297F8FF">
      <w:pPr>
        <w:pStyle w:val="32"/>
        <w:spacing w:line="360" w:lineRule="auto"/>
        <w:ind w:firstLine="0" w:firstLineChars="0"/>
        <w:rPr>
          <w:color w:val="auto"/>
        </w:rPr>
      </w:pPr>
      <w:r>
        <w:rPr>
          <w:rFonts w:hint="eastAsia"/>
          <w:color w:val="auto"/>
        </w:rPr>
        <w:t>十二、联系方式</w:t>
      </w:r>
    </w:p>
    <w:p w14:paraId="378FE7D2">
      <w:pPr>
        <w:widowControl/>
        <w:spacing w:line="360" w:lineRule="auto"/>
        <w:ind w:firstLineChars="200"/>
        <w:rPr>
          <w:bCs/>
          <w:kern w:val="1"/>
        </w:rPr>
      </w:pPr>
      <w:r>
        <w:rPr>
          <w:rFonts w:hint="eastAsia"/>
          <w:kern w:val="1"/>
        </w:rPr>
        <w:t>采购人：</w:t>
      </w:r>
      <w:r>
        <w:rPr>
          <w:rFonts w:hint="eastAsia"/>
          <w:bCs/>
          <w:kern w:val="1"/>
        </w:rPr>
        <w:t>广汉市中医医院</w:t>
      </w:r>
    </w:p>
    <w:p w14:paraId="5C3A24D6">
      <w:pPr>
        <w:widowControl/>
        <w:spacing w:line="360" w:lineRule="auto"/>
        <w:ind w:firstLineChars="200"/>
        <w:rPr>
          <w:kern w:val="1"/>
        </w:rPr>
      </w:pPr>
      <w:r>
        <w:rPr>
          <w:rFonts w:hint="eastAsia"/>
          <w:kern w:val="1"/>
        </w:rPr>
        <w:t>地  址：广汉市</w:t>
      </w:r>
      <w:r>
        <w:rPr>
          <w:rFonts w:hint="eastAsia"/>
          <w:kern w:val="1"/>
          <w:lang w:eastAsia="zh-CN"/>
        </w:rPr>
        <w:t>雒城街道</w:t>
      </w:r>
      <w:r>
        <w:rPr>
          <w:rFonts w:hint="eastAsia"/>
          <w:kern w:val="1"/>
        </w:rPr>
        <w:t>东西大街西二段147号</w:t>
      </w:r>
    </w:p>
    <w:p w14:paraId="7D4E6DCC">
      <w:pPr>
        <w:widowControl/>
        <w:spacing w:line="360" w:lineRule="auto"/>
        <w:ind w:firstLineChars="200"/>
        <w:rPr>
          <w:kern w:val="1"/>
        </w:rPr>
      </w:pPr>
      <w:r>
        <w:rPr>
          <w:rFonts w:hint="eastAsia"/>
          <w:kern w:val="1"/>
        </w:rPr>
        <w:t>邮  编：618</w:t>
      </w:r>
      <w:r>
        <w:rPr>
          <w:rFonts w:hint="eastAsia"/>
          <w:kern w:val="1"/>
          <w:lang w:val="en-US" w:eastAsia="zh-CN"/>
        </w:rPr>
        <w:t>3</w:t>
      </w:r>
      <w:r>
        <w:rPr>
          <w:rFonts w:hint="eastAsia"/>
          <w:kern w:val="1"/>
        </w:rPr>
        <w:t>00</w:t>
      </w:r>
    </w:p>
    <w:p w14:paraId="61B4E17C">
      <w:pPr>
        <w:widowControl/>
        <w:spacing w:line="360" w:lineRule="auto"/>
        <w:ind w:firstLineChars="200"/>
        <w:rPr>
          <w:rFonts w:hint="eastAsia" w:eastAsia="宋体"/>
          <w:kern w:val="1"/>
          <w:lang w:eastAsia="zh-CN"/>
        </w:rPr>
      </w:pPr>
      <w:r>
        <w:rPr>
          <w:rFonts w:hint="eastAsia"/>
          <w:kern w:val="1"/>
        </w:rPr>
        <w:t>联系人：</w:t>
      </w:r>
      <w:r>
        <w:rPr>
          <w:rFonts w:hint="eastAsia"/>
          <w:kern w:val="1"/>
          <w:lang w:eastAsia="zh-CN"/>
        </w:rPr>
        <w:t>曾先生</w:t>
      </w:r>
    </w:p>
    <w:p w14:paraId="69821F6D">
      <w:pPr>
        <w:widowControl/>
        <w:spacing w:line="360" w:lineRule="auto"/>
        <w:ind w:firstLineChars="200"/>
        <w:rPr>
          <w:rFonts w:hint="default" w:eastAsia="宋体"/>
          <w:lang w:val="en-US" w:eastAsia="zh-CN"/>
        </w:rPr>
      </w:pPr>
      <w:r>
        <w:rPr>
          <w:rFonts w:hint="eastAsia"/>
          <w:kern w:val="1"/>
        </w:rPr>
        <w:t>联系电话：</w:t>
      </w:r>
      <w:r>
        <w:rPr>
          <w:rFonts w:hint="eastAsia" w:ascii="楷体_GB2312" w:hAnsi="Arial" w:eastAsia="楷体_GB2312" w:cs="Arial"/>
          <w:kern w:val="0"/>
          <w:sz w:val="28"/>
          <w:szCs w:val="28"/>
          <w:lang w:val="zh-CN" w:bidi="zh-CN"/>
        </w:rPr>
        <w:t>13</w:t>
      </w:r>
      <w:r>
        <w:rPr>
          <w:rFonts w:hint="eastAsia" w:ascii="楷体_GB2312" w:hAnsi="Arial" w:eastAsia="楷体_GB2312" w:cs="Arial"/>
          <w:kern w:val="0"/>
          <w:sz w:val="28"/>
          <w:szCs w:val="28"/>
          <w:lang w:val="en-US" w:bidi="zh-CN"/>
        </w:rPr>
        <w:t>658168686</w:t>
      </w:r>
    </w:p>
    <w:p w14:paraId="7948D3E5">
      <w:pPr>
        <w:pStyle w:val="49"/>
        <w:ind w:firstLine="480"/>
        <w:jc w:val="right"/>
      </w:pPr>
      <w:r>
        <w:br w:type="textWrapping"/>
      </w:r>
    </w:p>
    <w:p w14:paraId="28E375C3">
      <w:pPr>
        <w:pStyle w:val="49"/>
        <w:ind w:left="0" w:leftChars="0" w:firstLine="0" w:firstLineChars="0"/>
        <w:jc w:val="both"/>
      </w:pPr>
      <w:bookmarkStart w:id="161" w:name="_GoBack"/>
      <w:bookmarkEnd w:id="161"/>
      <w:r>
        <w:t xml:space="preserve">          </w:t>
      </w:r>
      <w:r>
        <w:br w:type="page"/>
      </w:r>
    </w:p>
    <w:p w14:paraId="10A461D5">
      <w:pPr>
        <w:pStyle w:val="3"/>
        <w:keepNext w:val="0"/>
        <w:keepLines w:val="0"/>
        <w:pageBreakBefore w:val="0"/>
        <w:widowControl w:val="0"/>
        <w:numPr>
          <w:ilvl w:val="0"/>
          <w:numId w:val="1"/>
        </w:numPr>
        <w:kinsoku/>
        <w:wordWrap/>
        <w:overflowPunct/>
        <w:topLinePunct w:val="0"/>
        <w:autoSpaceDE/>
        <w:autoSpaceDN/>
        <w:bidi w:val="0"/>
        <w:adjustRightInd/>
        <w:snapToGrid/>
        <w:spacing w:line="240" w:lineRule="auto"/>
        <w:ind w:left="1655" w:leftChars="0" w:hanging="1174" w:firstLineChars="0"/>
        <w:textAlignment w:val="auto"/>
      </w:pPr>
      <w:bookmarkStart w:id="13" w:name="_Toc508809311"/>
      <w:bookmarkStart w:id="14" w:name="_Toc213396759"/>
      <w:bookmarkStart w:id="15" w:name="_Toc217446031"/>
      <w:bookmarkStart w:id="16" w:name="_Toc28535532"/>
      <w:bookmarkStart w:id="17" w:name="_Toc213496267"/>
      <w:bookmarkStart w:id="18" w:name="_Toc508869921"/>
      <w:bookmarkStart w:id="19" w:name="_Toc213397009"/>
      <w:bookmarkStart w:id="20" w:name="_Toc213396945"/>
      <w:bookmarkStart w:id="21" w:name="_Toc508811017"/>
      <w:bookmarkStart w:id="22" w:name="_Toc509992651"/>
      <w:bookmarkStart w:id="23" w:name="_Toc28535372"/>
      <w:r>
        <w:rPr>
          <w:rFonts w:hint="eastAsia"/>
          <w:color w:val="auto"/>
        </w:rPr>
        <w:t xml:space="preserve"> </w:t>
      </w:r>
      <w:r>
        <w:rPr>
          <w:rFonts w:hint="eastAsia"/>
          <w:color w:val="auto"/>
          <w:lang w:eastAsia="zh-CN"/>
        </w:rPr>
        <w:t>询价采购</w:t>
      </w:r>
      <w:r>
        <w:rPr>
          <w:rFonts w:hint="eastAsia"/>
          <w:color w:val="auto"/>
        </w:rPr>
        <w:t>须知</w:t>
      </w:r>
      <w:bookmarkEnd w:id="13"/>
      <w:bookmarkEnd w:id="14"/>
      <w:bookmarkEnd w:id="15"/>
      <w:bookmarkEnd w:id="16"/>
      <w:bookmarkEnd w:id="17"/>
      <w:bookmarkEnd w:id="18"/>
      <w:bookmarkEnd w:id="19"/>
      <w:bookmarkEnd w:id="20"/>
      <w:bookmarkEnd w:id="21"/>
      <w:bookmarkEnd w:id="22"/>
      <w:bookmarkEnd w:id="23"/>
    </w:p>
    <w:p w14:paraId="0293EF2E">
      <w:pPr>
        <w:pStyle w:val="25"/>
        <w:ind w:left="0" w:leftChars="0" w:firstLine="0" w:firstLineChars="0"/>
        <w:jc w:val="both"/>
      </w:pPr>
      <w:r>
        <w:rPr>
          <w:rFonts w:hint="eastAsia"/>
        </w:rPr>
        <w:t>供应商须知附表</w:t>
      </w:r>
    </w:p>
    <w:tbl>
      <w:tblPr>
        <w:tblStyle w:val="35"/>
        <w:tblpPr w:leftFromText="180" w:rightFromText="180" w:vertAnchor="text" w:horzAnchor="page" w:tblpX="793" w:tblpY="1431"/>
        <w:tblOverlap w:val="never"/>
        <w:tblW w:w="10303" w:type="dxa"/>
        <w:tblInd w:w="0" w:type="dxa"/>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
      <w:tblGrid>
        <w:gridCol w:w="623"/>
        <w:gridCol w:w="1787"/>
        <w:gridCol w:w="7893"/>
      </w:tblGrid>
      <w:tr w14:paraId="6B38B5E1">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51" w:hRule="exact"/>
          <w:tblHeader/>
        </w:trPr>
        <w:tc>
          <w:tcPr>
            <w:tcW w:w="623" w:type="dxa"/>
            <w:vAlign w:val="center"/>
          </w:tcPr>
          <w:p w14:paraId="5AAE094F">
            <w:pPr>
              <w:pStyle w:val="53"/>
              <w:spacing w:line="360" w:lineRule="auto"/>
              <w:ind w:left="9"/>
              <w:jc w:val="center"/>
              <w:rPr>
                <w:rFonts w:asciiTheme="minorEastAsia" w:hAnsiTheme="minorEastAsia" w:eastAsiaTheme="minorEastAsia"/>
                <w:lang w:val="zh-CN"/>
              </w:rPr>
            </w:pPr>
            <w:bookmarkStart w:id="24" w:name="_Toc518816606"/>
            <w:bookmarkStart w:id="25" w:name="_Toc508869922"/>
            <w:bookmarkStart w:id="26" w:name="_Toc508811018"/>
            <w:bookmarkStart w:id="27" w:name="_Toc28535373"/>
            <w:bookmarkStart w:id="28" w:name="_Toc508809312"/>
            <w:bookmarkStart w:id="29" w:name="_Toc509992652"/>
            <w:r>
              <w:rPr>
                <w:rFonts w:hint="eastAsia" w:asciiTheme="minorEastAsia" w:hAnsiTheme="minorEastAsia" w:eastAsiaTheme="minorEastAsia"/>
                <w:lang w:val="zh-CN"/>
              </w:rPr>
              <w:t>序号</w:t>
            </w:r>
          </w:p>
        </w:tc>
        <w:tc>
          <w:tcPr>
            <w:tcW w:w="1787" w:type="dxa"/>
            <w:vAlign w:val="center"/>
          </w:tcPr>
          <w:p w14:paraId="42D0D712">
            <w:pPr>
              <w:pStyle w:val="53"/>
              <w:spacing w:line="360" w:lineRule="auto"/>
              <w:ind w:left="38"/>
              <w:jc w:val="center"/>
              <w:rPr>
                <w:rFonts w:asciiTheme="minorEastAsia" w:hAnsiTheme="minorEastAsia" w:eastAsiaTheme="minorEastAsia"/>
                <w:lang w:val="zh-CN"/>
              </w:rPr>
            </w:pPr>
            <w:r>
              <w:rPr>
                <w:rFonts w:hint="eastAsia" w:asciiTheme="minorEastAsia" w:hAnsiTheme="minorEastAsia" w:eastAsiaTheme="minorEastAsia"/>
                <w:lang w:val="zh-CN"/>
              </w:rPr>
              <w:t>应知事项</w:t>
            </w:r>
          </w:p>
        </w:tc>
        <w:tc>
          <w:tcPr>
            <w:tcW w:w="7893" w:type="dxa"/>
            <w:vAlign w:val="center"/>
          </w:tcPr>
          <w:p w14:paraId="59597792">
            <w:pPr>
              <w:pStyle w:val="53"/>
              <w:tabs>
                <w:tab w:val="left" w:pos="9360"/>
                <w:tab w:val="left" w:pos="9600"/>
              </w:tabs>
              <w:spacing w:line="360" w:lineRule="auto"/>
              <w:jc w:val="center"/>
              <w:rPr>
                <w:rFonts w:asciiTheme="minorEastAsia" w:hAnsiTheme="minorEastAsia" w:eastAsiaTheme="minorEastAsia"/>
                <w:lang w:val="zh-CN"/>
              </w:rPr>
            </w:pPr>
            <w:r>
              <w:rPr>
                <w:rFonts w:hint="eastAsia" w:asciiTheme="minorEastAsia" w:hAnsiTheme="minorEastAsia" w:eastAsiaTheme="minorEastAsia"/>
                <w:lang w:val="zh-CN"/>
              </w:rPr>
              <w:t>说明和要求</w:t>
            </w:r>
          </w:p>
        </w:tc>
      </w:tr>
      <w:tr w14:paraId="11063341">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930" w:hRule="exact"/>
        </w:trPr>
        <w:tc>
          <w:tcPr>
            <w:tcW w:w="623" w:type="dxa"/>
            <w:vAlign w:val="center"/>
          </w:tcPr>
          <w:p w14:paraId="6EC61A0D">
            <w:pPr>
              <w:spacing w:line="360" w:lineRule="auto"/>
              <w:ind w:firstLine="0"/>
              <w:jc w:val="center"/>
              <w:rPr>
                <w:rFonts w:asciiTheme="minorEastAsia" w:hAnsiTheme="minorEastAsia" w:eastAsiaTheme="minorEastAsia"/>
                <w:lang w:val="zh-CN"/>
              </w:rPr>
            </w:pPr>
            <w:r>
              <w:rPr>
                <w:rFonts w:hint="eastAsia" w:asciiTheme="minorEastAsia" w:hAnsiTheme="minorEastAsia" w:eastAsiaTheme="minorEastAsia"/>
                <w:lang w:val="zh-CN"/>
              </w:rPr>
              <w:t>1</w:t>
            </w:r>
          </w:p>
        </w:tc>
        <w:tc>
          <w:tcPr>
            <w:tcW w:w="1787" w:type="dxa"/>
            <w:vAlign w:val="center"/>
          </w:tcPr>
          <w:p w14:paraId="63319A66">
            <w:pPr>
              <w:spacing w:line="360" w:lineRule="auto"/>
              <w:ind w:firstLine="0"/>
              <w:jc w:val="center"/>
              <w:rPr>
                <w:rFonts w:asciiTheme="minorEastAsia" w:hAnsiTheme="minorEastAsia" w:eastAsiaTheme="minorEastAsia"/>
                <w:lang w:val="zh-CN"/>
              </w:rPr>
            </w:pPr>
            <w:r>
              <w:rPr>
                <w:rFonts w:hint="eastAsia" w:asciiTheme="minorEastAsia" w:hAnsiTheme="minorEastAsia" w:eastAsiaTheme="minorEastAsia"/>
                <w:lang w:val="zh-CN"/>
              </w:rPr>
              <w:t>确定邀请询价采购的供应商数量和</w:t>
            </w:r>
            <w:r>
              <w:rPr>
                <w:rFonts w:hint="eastAsia" w:asciiTheme="minorEastAsia" w:hAnsiTheme="minorEastAsia" w:eastAsiaTheme="minorEastAsia"/>
                <w:lang w:val="en-US" w:eastAsia="zh-CN"/>
              </w:rPr>
              <w:t>评审</w:t>
            </w:r>
            <w:r>
              <w:rPr>
                <w:rFonts w:hint="eastAsia" w:asciiTheme="minorEastAsia" w:hAnsiTheme="minorEastAsia" w:eastAsiaTheme="minorEastAsia"/>
                <w:lang w:val="zh-CN"/>
              </w:rPr>
              <w:t>方式</w:t>
            </w:r>
          </w:p>
        </w:tc>
        <w:tc>
          <w:tcPr>
            <w:tcW w:w="7893" w:type="dxa"/>
            <w:vAlign w:val="center"/>
          </w:tcPr>
          <w:p w14:paraId="7A4D13DA">
            <w:pPr>
              <w:spacing w:line="360" w:lineRule="auto"/>
              <w:ind w:firstLineChars="200"/>
              <w:jc w:val="left"/>
              <w:rPr>
                <w:rFonts w:hint="eastAsia"/>
                <w:lang w:val="zh-CN" w:eastAsia="zh-CN"/>
              </w:rPr>
            </w:pPr>
            <w:r>
              <w:rPr>
                <w:rFonts w:hint="eastAsia"/>
                <w:lang w:val="zh-CN"/>
              </w:rPr>
              <w:t>本次询价采购邀请</w:t>
            </w:r>
            <w:r>
              <w:rPr>
                <w:rFonts w:hint="eastAsia"/>
                <w:lang w:val="zh-CN" w:eastAsia="zh-CN"/>
              </w:rPr>
              <w:t>的供应商数量：不低于3家供应商</w:t>
            </w:r>
          </w:p>
          <w:p w14:paraId="7933BA20">
            <w:pPr>
              <w:spacing w:line="360" w:lineRule="auto"/>
              <w:ind w:firstLineChars="200"/>
              <w:jc w:val="left"/>
              <w:rPr>
                <w:rFonts w:hint="default" w:eastAsia="宋体" w:asciiTheme="minorEastAsia" w:hAnsiTheme="minorEastAsia"/>
                <w:lang w:val="en-US" w:eastAsia="zh-CN"/>
              </w:rPr>
            </w:pPr>
            <w:r>
              <w:rPr>
                <w:rFonts w:hint="eastAsia"/>
                <w:lang w:val="zh-CN" w:eastAsia="zh-CN"/>
              </w:rPr>
              <w:t>本次采购采取在</w:t>
            </w:r>
            <w:r>
              <w:rPr>
                <w:rFonts w:hint="eastAsia"/>
                <w:lang w:val="en-US" w:eastAsia="zh-CN"/>
              </w:rPr>
              <w:t>广</w:t>
            </w:r>
            <w:r>
              <w:rPr>
                <w:rFonts w:hint="eastAsia"/>
                <w:kern w:val="0"/>
                <w:lang w:eastAsia="zh-CN"/>
              </w:rPr>
              <w:t>汉市中医医院官</w:t>
            </w:r>
            <w:r>
              <w:rPr>
                <w:rFonts w:hint="eastAsia"/>
                <w:kern w:val="0"/>
              </w:rPr>
              <w:t>（http://</w:t>
            </w:r>
            <w:r>
              <w:rPr>
                <w:rFonts w:hint="eastAsia"/>
                <w:kern w:val="0"/>
                <w:lang w:val="en-US" w:eastAsia="zh-CN"/>
              </w:rPr>
              <w:t>www.</w:t>
            </w:r>
            <w:r>
              <w:rPr>
                <w:rFonts w:hint="eastAsia"/>
                <w:kern w:val="0"/>
              </w:rPr>
              <w:t>ghszyyy.com/）</w:t>
            </w:r>
            <w:r>
              <w:rPr>
                <w:lang w:val="zh-CN"/>
              </w:rPr>
              <w:t>上以公告形式的方式邀请参加</w:t>
            </w:r>
            <w:r>
              <w:rPr>
                <w:rFonts w:hint="eastAsia"/>
                <w:lang w:val="zh-CN"/>
              </w:rPr>
              <w:t>询价采购</w:t>
            </w:r>
            <w:r>
              <w:rPr>
                <w:lang w:val="zh-CN"/>
              </w:rPr>
              <w:t>的供应商。</w:t>
            </w:r>
            <w:r>
              <w:rPr>
                <w:rFonts w:hint="eastAsia"/>
                <w:lang w:val="en-US" w:eastAsia="zh-CN"/>
              </w:rPr>
              <w:t>依据投标产品的单价合计数最低价者中标（见第六章第四【报价函】），报价函签字盖章并另行密封。</w:t>
            </w:r>
          </w:p>
        </w:tc>
      </w:tr>
      <w:tr w14:paraId="52498621">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54" w:hRule="exact"/>
        </w:trPr>
        <w:tc>
          <w:tcPr>
            <w:tcW w:w="623" w:type="dxa"/>
            <w:vAlign w:val="center"/>
          </w:tcPr>
          <w:p w14:paraId="7D6C1849">
            <w:pPr>
              <w:pStyle w:val="53"/>
              <w:spacing w:line="360" w:lineRule="auto"/>
              <w:ind w:right="230"/>
              <w:jc w:val="center"/>
              <w:rPr>
                <w:rFonts w:cs="Courier New" w:asciiTheme="minorEastAsia" w:hAnsiTheme="minorEastAsia" w:eastAsiaTheme="minorEastAsia"/>
                <w:lang w:val="zh-CN"/>
              </w:rPr>
            </w:pPr>
            <w:r>
              <w:rPr>
                <w:rFonts w:hint="eastAsia" w:cs="Courier New" w:asciiTheme="minorEastAsia" w:hAnsiTheme="minorEastAsia" w:eastAsiaTheme="minorEastAsia"/>
                <w:lang w:val="zh-CN"/>
              </w:rPr>
              <w:t>2</w:t>
            </w:r>
          </w:p>
        </w:tc>
        <w:tc>
          <w:tcPr>
            <w:tcW w:w="1787" w:type="dxa"/>
            <w:vAlign w:val="center"/>
          </w:tcPr>
          <w:p w14:paraId="1194176A">
            <w:pPr>
              <w:pStyle w:val="53"/>
              <w:spacing w:line="360" w:lineRule="auto"/>
              <w:ind w:left="38"/>
              <w:jc w:val="center"/>
              <w:rPr>
                <w:rFonts w:hint="eastAsia" w:asciiTheme="minorEastAsia" w:hAnsiTheme="minorEastAsia" w:eastAsiaTheme="minorEastAsia"/>
                <w:lang w:val="zh-CN"/>
              </w:rPr>
            </w:pPr>
            <w:r>
              <w:rPr>
                <w:rFonts w:hint="eastAsia" w:asciiTheme="minorEastAsia" w:hAnsiTheme="minorEastAsia" w:eastAsiaTheme="minorEastAsia"/>
                <w:lang w:val="zh-CN"/>
              </w:rPr>
              <w:t>采购预算</w:t>
            </w:r>
          </w:p>
          <w:p w14:paraId="3A76F67D">
            <w:pPr>
              <w:pStyle w:val="53"/>
              <w:spacing w:line="360" w:lineRule="auto"/>
              <w:ind w:left="38"/>
              <w:jc w:val="center"/>
              <w:rPr>
                <w:rFonts w:asciiTheme="minorEastAsia" w:hAnsiTheme="minorEastAsia" w:eastAsiaTheme="minorEastAsia"/>
                <w:lang w:val="zh-CN"/>
              </w:rPr>
            </w:pPr>
            <w:r>
              <w:rPr>
                <w:rFonts w:hint="eastAsia" w:asciiTheme="minorEastAsia" w:hAnsiTheme="minorEastAsia" w:eastAsiaTheme="minorEastAsia"/>
                <w:b/>
                <w:bCs/>
                <w:color w:val="auto"/>
                <w:lang w:val="zh-CN"/>
              </w:rPr>
              <w:t>（实质性要求）</w:t>
            </w:r>
          </w:p>
        </w:tc>
        <w:tc>
          <w:tcPr>
            <w:tcW w:w="7893" w:type="dxa"/>
            <w:vAlign w:val="center"/>
          </w:tcPr>
          <w:p w14:paraId="413A6AEA">
            <w:pPr>
              <w:pStyle w:val="53"/>
              <w:spacing w:line="360" w:lineRule="auto"/>
              <w:ind w:firstLine="480" w:firstLineChars="200"/>
              <w:rPr>
                <w:rFonts w:hint="default" w:asciiTheme="minorEastAsia" w:hAnsiTheme="minorEastAsia" w:eastAsiaTheme="minorEastAsia"/>
                <w:lang w:val="en-US" w:eastAsia="zh-CN"/>
              </w:rPr>
            </w:pPr>
            <w:r>
              <w:rPr>
                <w:rFonts w:hint="eastAsia" w:asciiTheme="minorEastAsia" w:hAnsiTheme="minorEastAsia" w:eastAsiaTheme="minorEastAsia"/>
                <w:lang w:val="zh-CN"/>
              </w:rPr>
              <w:t>本项目采购预算：</w:t>
            </w:r>
            <w:r>
              <w:rPr>
                <w:rFonts w:hint="eastAsia" w:asciiTheme="minorEastAsia" w:hAnsiTheme="minorEastAsia" w:eastAsiaTheme="minorEastAsia"/>
                <w:lang w:val="en-US" w:eastAsia="zh-CN"/>
              </w:rPr>
              <w:t>9</w:t>
            </w:r>
            <w:r>
              <w:rPr>
                <w:rFonts w:asciiTheme="minorEastAsia" w:hAnsiTheme="minorEastAsia" w:eastAsiaTheme="minorEastAsia"/>
                <w:lang w:val="zh-CN"/>
              </w:rPr>
              <w:t>万元</w:t>
            </w:r>
            <w:r>
              <w:rPr>
                <w:rFonts w:hint="eastAsia" w:asciiTheme="minorEastAsia" w:hAnsiTheme="minorEastAsia" w:eastAsiaTheme="minorEastAsia"/>
                <w:lang w:val="zh-CN"/>
              </w:rPr>
              <w:t>；</w:t>
            </w:r>
            <w:r>
              <w:rPr>
                <w:rFonts w:hint="eastAsia" w:asciiTheme="minorEastAsia" w:hAnsiTheme="minorEastAsia" w:eastAsiaTheme="minorEastAsia"/>
                <w:lang w:val="en-US" w:eastAsia="zh-CN"/>
              </w:rPr>
              <w:t>依据实际使用数量结算。</w:t>
            </w:r>
          </w:p>
        </w:tc>
      </w:tr>
      <w:tr w14:paraId="04645481">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17" w:hRule="exact"/>
        </w:trPr>
        <w:tc>
          <w:tcPr>
            <w:tcW w:w="623" w:type="dxa"/>
            <w:vAlign w:val="center"/>
          </w:tcPr>
          <w:p w14:paraId="3470EB29">
            <w:pPr>
              <w:pStyle w:val="53"/>
              <w:spacing w:line="360" w:lineRule="auto"/>
              <w:ind w:right="230"/>
              <w:jc w:val="center"/>
              <w:rPr>
                <w:rFonts w:hint="eastAsia" w:cs="Courier New" w:asciiTheme="minorEastAsia" w:hAnsiTheme="minorEastAsia" w:eastAsiaTheme="minorEastAsia"/>
                <w:lang w:val="en-US" w:eastAsia="zh-CN"/>
              </w:rPr>
            </w:pPr>
            <w:r>
              <w:rPr>
                <w:rFonts w:hint="eastAsia" w:cs="Courier New" w:asciiTheme="minorEastAsia" w:hAnsiTheme="minorEastAsia" w:eastAsiaTheme="minorEastAsia"/>
                <w:lang w:val="en-US" w:eastAsia="zh-CN"/>
              </w:rPr>
              <w:t>3</w:t>
            </w:r>
          </w:p>
        </w:tc>
        <w:tc>
          <w:tcPr>
            <w:tcW w:w="1787" w:type="dxa"/>
            <w:vAlign w:val="center"/>
          </w:tcPr>
          <w:p w14:paraId="7CCB410A">
            <w:pPr>
              <w:pStyle w:val="53"/>
              <w:spacing w:line="360" w:lineRule="auto"/>
              <w:ind w:left="38"/>
              <w:jc w:val="center"/>
              <w:rPr>
                <w:rFonts w:asciiTheme="minorEastAsia" w:hAnsiTheme="minorEastAsia" w:eastAsiaTheme="minorEastAsia"/>
                <w:lang w:val="zh-CN"/>
              </w:rPr>
            </w:pPr>
            <w:r>
              <w:rPr>
                <w:rFonts w:hint="eastAsia" w:asciiTheme="minorEastAsia" w:hAnsiTheme="minorEastAsia" w:eastAsiaTheme="minorEastAsia"/>
                <w:lang w:val="zh-CN"/>
              </w:rPr>
              <w:t>联合体</w:t>
            </w:r>
          </w:p>
        </w:tc>
        <w:tc>
          <w:tcPr>
            <w:tcW w:w="7893" w:type="dxa"/>
            <w:vAlign w:val="center"/>
          </w:tcPr>
          <w:p w14:paraId="07A6DAA3">
            <w:pPr>
              <w:pStyle w:val="53"/>
              <w:spacing w:line="360" w:lineRule="auto"/>
              <w:ind w:firstLine="240" w:firstLineChars="100"/>
              <w:rPr>
                <w:rFonts w:asciiTheme="minorEastAsia" w:hAnsiTheme="minorEastAsia" w:eastAsiaTheme="minorEastAsia"/>
                <w:lang w:val="zh-CN"/>
              </w:rPr>
            </w:pPr>
            <w:r>
              <w:rPr>
                <w:rFonts w:hint="eastAsia" w:asciiTheme="minorEastAsia" w:hAnsiTheme="minorEastAsia" w:eastAsiaTheme="minorEastAsia"/>
                <w:lang w:val="zh-CN"/>
              </w:rPr>
              <w:t>不接受联合体，采购项目不分包采购</w:t>
            </w:r>
          </w:p>
        </w:tc>
      </w:tr>
      <w:tr w14:paraId="31A66D8E">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595" w:hRule="exact"/>
        </w:trPr>
        <w:tc>
          <w:tcPr>
            <w:tcW w:w="623" w:type="dxa"/>
            <w:vAlign w:val="center"/>
          </w:tcPr>
          <w:p w14:paraId="1D8C0BA6">
            <w:pPr>
              <w:pStyle w:val="53"/>
              <w:spacing w:line="360" w:lineRule="auto"/>
              <w:ind w:right="230"/>
              <w:jc w:val="center"/>
              <w:rPr>
                <w:rFonts w:hint="eastAsia" w:cs="Courier New" w:asciiTheme="minorEastAsia" w:hAnsiTheme="minorEastAsia" w:eastAsiaTheme="minorEastAsia"/>
                <w:lang w:val="en-US" w:eastAsia="zh-CN"/>
              </w:rPr>
            </w:pPr>
            <w:r>
              <w:rPr>
                <w:rFonts w:hint="eastAsia" w:cs="Courier New" w:asciiTheme="minorEastAsia" w:hAnsiTheme="minorEastAsia" w:eastAsiaTheme="minorEastAsia"/>
                <w:lang w:val="en-US" w:eastAsia="zh-CN"/>
              </w:rPr>
              <w:t>4</w:t>
            </w:r>
          </w:p>
        </w:tc>
        <w:tc>
          <w:tcPr>
            <w:tcW w:w="1787" w:type="dxa"/>
            <w:vAlign w:val="center"/>
          </w:tcPr>
          <w:p w14:paraId="61599078">
            <w:pPr>
              <w:pStyle w:val="53"/>
              <w:spacing w:line="360" w:lineRule="auto"/>
              <w:ind w:left="38"/>
              <w:jc w:val="center"/>
              <w:rPr>
                <w:rFonts w:asciiTheme="minorEastAsia" w:hAnsiTheme="minorEastAsia" w:eastAsiaTheme="minorEastAsia"/>
                <w:lang w:val="zh-CN"/>
              </w:rPr>
            </w:pPr>
            <w:r>
              <w:rPr>
                <w:rFonts w:hint="eastAsia" w:asciiTheme="minorEastAsia" w:hAnsiTheme="minorEastAsia" w:eastAsiaTheme="minorEastAsia"/>
                <w:lang w:val="zh-CN"/>
              </w:rPr>
              <w:t>低于成本价</w:t>
            </w:r>
          </w:p>
          <w:p w14:paraId="29C458F4">
            <w:pPr>
              <w:pStyle w:val="53"/>
              <w:spacing w:line="360" w:lineRule="auto"/>
              <w:ind w:left="38"/>
              <w:jc w:val="center"/>
              <w:rPr>
                <w:rFonts w:hint="eastAsia" w:asciiTheme="minorEastAsia" w:hAnsiTheme="minorEastAsia" w:eastAsiaTheme="minorEastAsia"/>
                <w:lang w:val="zh-CN"/>
              </w:rPr>
            </w:pPr>
            <w:r>
              <w:rPr>
                <w:rFonts w:hint="eastAsia" w:asciiTheme="minorEastAsia" w:hAnsiTheme="minorEastAsia" w:eastAsiaTheme="minorEastAsia"/>
                <w:lang w:val="zh-CN"/>
              </w:rPr>
              <w:t>不正当竞争预防措施</w:t>
            </w:r>
          </w:p>
          <w:p w14:paraId="6FC21EF8">
            <w:pPr>
              <w:pStyle w:val="53"/>
              <w:spacing w:line="360" w:lineRule="auto"/>
              <w:ind w:left="38"/>
              <w:jc w:val="center"/>
              <w:rPr>
                <w:rFonts w:asciiTheme="minorEastAsia" w:hAnsiTheme="minorEastAsia" w:eastAsiaTheme="minorEastAsia"/>
                <w:lang w:val="zh-CN"/>
              </w:rPr>
            </w:pPr>
            <w:r>
              <w:rPr>
                <w:rFonts w:hint="eastAsia" w:asciiTheme="minorEastAsia" w:hAnsiTheme="minorEastAsia" w:eastAsiaTheme="minorEastAsia"/>
                <w:b/>
                <w:bCs/>
                <w:color w:val="auto"/>
                <w:lang w:val="zh-CN"/>
              </w:rPr>
              <w:t>（实质性要求）</w:t>
            </w:r>
          </w:p>
        </w:tc>
        <w:tc>
          <w:tcPr>
            <w:tcW w:w="7893" w:type="dxa"/>
          </w:tcPr>
          <w:p w14:paraId="6CE53CE4">
            <w:pPr>
              <w:pStyle w:val="53"/>
              <w:spacing w:line="360" w:lineRule="auto"/>
              <w:ind w:firstLine="480" w:firstLineChars="200"/>
              <w:rPr>
                <w:rFonts w:asciiTheme="minorEastAsia" w:hAnsiTheme="minorEastAsia" w:eastAsiaTheme="minorEastAsia"/>
                <w:lang w:val="zh-CN"/>
              </w:rPr>
            </w:pPr>
            <w:r>
              <w:rPr>
                <w:rFonts w:asciiTheme="minorEastAsia" w:hAnsiTheme="minorEastAsia" w:eastAsiaTheme="minorEastAsia"/>
                <w:lang w:val="zh-CN"/>
              </w:rPr>
              <w:t>1</w:t>
            </w:r>
            <w:r>
              <w:rPr>
                <w:rFonts w:hint="eastAsia" w:asciiTheme="minorEastAsia" w:hAnsiTheme="minorEastAsia" w:eastAsiaTheme="minorEastAsia"/>
                <w:lang w:val="zh-CN"/>
              </w:rPr>
              <w:t>．评审过程中，评审小组认为供应商的报价明显低于其他通过资格性、符合性审查供应商的报价，有可能影响产品质量或者不能诚信履约的，评审小组应当要求其在询价采购现场合理的时间内提供书面说明，并提交相关证明材料，供应商不能证明其报价合理性的，评审小组应当将其作为无效处理</w:t>
            </w:r>
            <w:r>
              <w:rPr>
                <w:rFonts w:asciiTheme="minorEastAsia" w:hAnsiTheme="minorEastAsia" w:eastAsiaTheme="minorEastAsia"/>
                <w:lang w:val="zh-CN"/>
              </w:rPr>
              <w:t>。</w:t>
            </w:r>
          </w:p>
          <w:p w14:paraId="4DD1BF69">
            <w:pPr>
              <w:pStyle w:val="53"/>
              <w:spacing w:line="360" w:lineRule="auto"/>
              <w:ind w:firstLine="480" w:firstLineChars="200"/>
              <w:rPr>
                <w:rFonts w:asciiTheme="minorEastAsia" w:hAnsiTheme="minorEastAsia" w:eastAsiaTheme="minorEastAsia"/>
                <w:lang w:val="zh-CN"/>
              </w:rPr>
            </w:pPr>
            <w:r>
              <w:rPr>
                <w:rFonts w:asciiTheme="minorEastAsia" w:hAnsiTheme="minorEastAsia" w:eastAsiaTheme="minorEastAsia"/>
                <w:lang w:val="zh-CN"/>
              </w:rPr>
              <w:t>2</w:t>
            </w:r>
            <w:r>
              <w:rPr>
                <w:rFonts w:hint="eastAsia" w:asciiTheme="minorEastAsia" w:hAnsiTheme="minorEastAsia" w:eastAsiaTheme="minorEastAsia"/>
                <w:lang w:val="zh-CN"/>
              </w:rPr>
              <w:t>．</w:t>
            </w:r>
            <w:r>
              <w:rPr>
                <w:rFonts w:asciiTheme="minorEastAsia" w:hAnsiTheme="minorEastAsia" w:eastAsiaTheme="minorEastAsia"/>
                <w:lang w:val="zh-CN"/>
              </w:rPr>
              <w:t>供应商的书面说明材料应当</w:t>
            </w:r>
            <w:r>
              <w:rPr>
                <w:rFonts w:hint="eastAsia" w:asciiTheme="minorEastAsia" w:hAnsiTheme="minorEastAsia" w:eastAsiaTheme="minorEastAsia"/>
                <w:lang w:val="zh-CN"/>
              </w:rPr>
              <w:t>参</w:t>
            </w:r>
            <w:r>
              <w:rPr>
                <w:rFonts w:asciiTheme="minorEastAsia" w:hAnsiTheme="minorEastAsia" w:eastAsiaTheme="minorEastAsia"/>
                <w:lang w:val="zh-CN"/>
              </w:rPr>
              <w:t>照国家财务会计制度的规定要求，逐项就供应商提供的货物、工程和服务的主营业务成本、税金及附加、销售费用、管理费用、财务费用等成本构成事项详细陈述。</w:t>
            </w:r>
          </w:p>
          <w:p w14:paraId="289CFAAB">
            <w:pPr>
              <w:pStyle w:val="53"/>
              <w:spacing w:line="360" w:lineRule="auto"/>
              <w:ind w:firstLine="480" w:firstLineChars="200"/>
              <w:rPr>
                <w:rFonts w:asciiTheme="minorEastAsia" w:hAnsiTheme="minorEastAsia" w:eastAsiaTheme="minorEastAsia"/>
                <w:lang w:val="zh-CN"/>
              </w:rPr>
            </w:pPr>
            <w:r>
              <w:rPr>
                <w:rFonts w:asciiTheme="minorEastAsia" w:hAnsiTheme="minorEastAsia" w:eastAsiaTheme="minorEastAsia"/>
                <w:lang w:val="zh-CN"/>
              </w:rPr>
              <w:t>3</w:t>
            </w:r>
            <w:r>
              <w:rPr>
                <w:rFonts w:hint="eastAsia" w:asciiTheme="minorEastAsia" w:hAnsiTheme="minorEastAsia" w:eastAsiaTheme="minorEastAsia"/>
                <w:lang w:val="zh-CN"/>
              </w:rPr>
              <w:t>．</w:t>
            </w:r>
            <w:r>
              <w:rPr>
                <w:rFonts w:asciiTheme="minorEastAsia" w:hAnsiTheme="minorEastAsia" w:eastAsiaTheme="minorEastAsia"/>
                <w:lang w:val="zh-CN"/>
              </w:rPr>
              <w:t>供应商书面说明应当签字确认或者加盖公章，否则无效。书面说明的签字确认，由其主要负责人签字确认。</w:t>
            </w:r>
          </w:p>
          <w:p w14:paraId="6D6C3F5B">
            <w:pPr>
              <w:pStyle w:val="53"/>
              <w:spacing w:line="360" w:lineRule="auto"/>
              <w:ind w:firstLine="480" w:firstLineChars="200"/>
              <w:rPr>
                <w:rFonts w:asciiTheme="minorEastAsia" w:hAnsiTheme="minorEastAsia" w:eastAsiaTheme="minorEastAsia"/>
                <w:lang w:val="zh-CN"/>
              </w:rPr>
            </w:pPr>
            <w:r>
              <w:rPr>
                <w:rFonts w:asciiTheme="minorEastAsia" w:hAnsiTheme="minorEastAsia" w:eastAsiaTheme="minorEastAsia"/>
                <w:lang w:val="zh-CN"/>
              </w:rPr>
              <w:t>4</w:t>
            </w:r>
            <w:r>
              <w:rPr>
                <w:rFonts w:hint="eastAsia" w:asciiTheme="minorEastAsia" w:hAnsiTheme="minorEastAsia" w:eastAsiaTheme="minorEastAsia"/>
                <w:lang w:val="zh-CN"/>
              </w:rPr>
              <w:t>．</w:t>
            </w:r>
            <w:r>
              <w:rPr>
                <w:rFonts w:asciiTheme="minorEastAsia" w:hAnsiTheme="minorEastAsia" w:eastAsiaTheme="minorEastAsia"/>
                <w:lang w:val="zh-CN"/>
              </w:rPr>
              <w:t>供应商提供书面说明后，</w:t>
            </w:r>
            <w:r>
              <w:rPr>
                <w:rFonts w:hint="eastAsia" w:asciiTheme="minorEastAsia" w:hAnsiTheme="minorEastAsia" w:eastAsiaTheme="minorEastAsia"/>
                <w:lang w:val="zh-CN"/>
              </w:rPr>
              <w:t>询价采购</w:t>
            </w:r>
            <w:r>
              <w:rPr>
                <w:rFonts w:asciiTheme="minorEastAsia" w:hAnsiTheme="minorEastAsia" w:eastAsiaTheme="minorEastAsia"/>
                <w:lang w:val="zh-CN"/>
              </w:rPr>
              <w:t>小组应当结合采购项目采购需求、专业实际情况、供应商财务状况报告、与其他供应商比较情况等就供应商书面说明进行审查评价。供应商拒绝或者变相拒绝提供有效书面说明或者书面说明不能证明其报价合理性的或未在规定时间内递交有效书面说明书的，</w:t>
            </w:r>
            <w:r>
              <w:rPr>
                <w:rFonts w:hint="eastAsia" w:asciiTheme="minorEastAsia" w:hAnsiTheme="minorEastAsia" w:eastAsiaTheme="minorEastAsia"/>
                <w:lang w:val="zh-CN"/>
              </w:rPr>
              <w:t>询价采购</w:t>
            </w:r>
            <w:r>
              <w:rPr>
                <w:rFonts w:asciiTheme="minorEastAsia" w:hAnsiTheme="minorEastAsia" w:eastAsiaTheme="minorEastAsia"/>
                <w:lang w:val="zh-CN"/>
              </w:rPr>
              <w:t>小组应当将其响应文件作为无效处理。</w:t>
            </w:r>
          </w:p>
        </w:tc>
      </w:tr>
      <w:tr w14:paraId="7893F222">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82" w:hRule="atLeast"/>
        </w:trPr>
        <w:tc>
          <w:tcPr>
            <w:tcW w:w="623" w:type="dxa"/>
            <w:vAlign w:val="center"/>
          </w:tcPr>
          <w:p w14:paraId="0ED1DDA2">
            <w:pPr>
              <w:pStyle w:val="53"/>
              <w:spacing w:line="360" w:lineRule="auto"/>
              <w:ind w:right="230"/>
              <w:jc w:val="center"/>
              <w:rPr>
                <w:rFonts w:hint="eastAsia" w:cs="Courier New" w:asciiTheme="minorEastAsia" w:hAnsiTheme="minorEastAsia" w:eastAsiaTheme="minorEastAsia"/>
                <w:lang w:val="en-US" w:eastAsia="zh-CN"/>
              </w:rPr>
            </w:pPr>
            <w:r>
              <w:rPr>
                <w:rFonts w:hint="eastAsia" w:cs="Courier New" w:asciiTheme="minorEastAsia" w:hAnsiTheme="minorEastAsia" w:eastAsiaTheme="minorEastAsia"/>
                <w:lang w:val="en-US" w:eastAsia="zh-CN"/>
              </w:rPr>
              <w:t>5</w:t>
            </w:r>
          </w:p>
        </w:tc>
        <w:tc>
          <w:tcPr>
            <w:tcW w:w="1787" w:type="dxa"/>
            <w:vAlign w:val="center"/>
          </w:tcPr>
          <w:p w14:paraId="61A44DD4">
            <w:pPr>
              <w:pStyle w:val="53"/>
              <w:ind w:left="38"/>
              <w:jc w:val="center"/>
              <w:rPr>
                <w:rFonts w:hint="eastAsia"/>
                <w:color w:val="auto"/>
                <w:lang w:val="zh-CN"/>
              </w:rPr>
            </w:pPr>
            <w:r>
              <w:rPr>
                <w:rFonts w:hint="eastAsia"/>
                <w:lang w:val="zh-CN"/>
              </w:rPr>
              <w:t>中小企业扶持和</w:t>
            </w:r>
            <w:r>
              <w:rPr>
                <w:rFonts w:hint="eastAsia"/>
                <w:color w:val="auto"/>
                <w:lang w:val="zh-CN"/>
              </w:rPr>
              <w:t>失信企业处理</w:t>
            </w:r>
          </w:p>
          <w:p w14:paraId="49102166">
            <w:pPr>
              <w:pStyle w:val="53"/>
              <w:ind w:left="38"/>
              <w:jc w:val="center"/>
              <w:rPr>
                <w:color w:val="auto"/>
                <w:lang w:val="zh-CN"/>
              </w:rPr>
            </w:pPr>
            <w:r>
              <w:rPr>
                <w:rFonts w:hint="eastAsia"/>
                <w:b/>
                <w:bCs/>
                <w:color w:val="auto"/>
                <w:lang w:val="zh-CN"/>
              </w:rPr>
              <w:t>（实质性要求）</w:t>
            </w:r>
          </w:p>
          <w:p w14:paraId="57A810A9">
            <w:pPr>
              <w:pStyle w:val="53"/>
              <w:spacing w:line="360" w:lineRule="auto"/>
              <w:ind w:left="38"/>
              <w:jc w:val="center"/>
              <w:rPr>
                <w:rFonts w:asciiTheme="minorEastAsia" w:hAnsiTheme="minorEastAsia" w:eastAsiaTheme="minorEastAsia"/>
                <w:lang w:val="zh-CN"/>
              </w:rPr>
            </w:pPr>
          </w:p>
        </w:tc>
        <w:tc>
          <w:tcPr>
            <w:tcW w:w="7893" w:type="dxa"/>
          </w:tcPr>
          <w:p w14:paraId="346CF1F1">
            <w:pPr>
              <w:spacing w:line="360" w:lineRule="auto"/>
              <w:ind w:firstLineChars="200"/>
              <w:jc w:val="left"/>
              <w:rPr>
                <w:rFonts w:asciiTheme="minorEastAsia" w:hAnsiTheme="minorEastAsia" w:eastAsiaTheme="minorEastAsia"/>
              </w:rPr>
            </w:pPr>
            <w:r>
              <w:rPr>
                <w:rFonts w:hint="eastAsia" w:asciiTheme="minorEastAsia" w:hAnsiTheme="minorEastAsia" w:eastAsiaTheme="minorEastAsia"/>
              </w:rPr>
              <w:t>一、小微企业（监狱企业、残疾人福利性单位视同小微企业）价格扣除</w:t>
            </w:r>
          </w:p>
          <w:p w14:paraId="091495DA">
            <w:pPr>
              <w:spacing w:line="360" w:lineRule="auto"/>
              <w:ind w:firstLineChars="200"/>
              <w:jc w:val="left"/>
              <w:rPr>
                <w:rFonts w:asciiTheme="minorEastAsia" w:hAnsiTheme="minorEastAsia" w:eastAsiaTheme="minorEastAsia"/>
              </w:rPr>
            </w:pPr>
            <w:r>
              <w:rPr>
                <w:rFonts w:asciiTheme="minorEastAsia" w:hAnsiTheme="minorEastAsia" w:eastAsiaTheme="minorEastAsia"/>
              </w:rPr>
              <w:t>参加政府采购活动的中小企业应当提供</w:t>
            </w:r>
            <w:r>
              <w:rPr>
                <w:rFonts w:hint="eastAsia" w:asciiTheme="minorEastAsia" w:hAnsiTheme="minorEastAsia" w:eastAsiaTheme="minorEastAsia"/>
              </w:rPr>
              <w:t>符合</w:t>
            </w:r>
            <w:r>
              <w:rPr>
                <w:rFonts w:asciiTheme="minorEastAsia" w:hAnsiTheme="minorEastAsia" w:eastAsiaTheme="minorEastAsia"/>
              </w:rPr>
              <w:t>《政府采购促进中小企业发展管理办法》（财库[2020]46号）的规定《中小企业声明函》原件。监狱企业应当提供《监狱企业证明》原件。残疾人福利性单位应当提供《残疾人福利性单位声明函》原件。</w:t>
            </w:r>
          </w:p>
          <w:p w14:paraId="2B4D2593">
            <w:pPr>
              <w:spacing w:line="360" w:lineRule="auto"/>
              <w:ind w:firstLineChars="200"/>
              <w:jc w:val="left"/>
              <w:rPr>
                <w:rFonts w:asciiTheme="minorEastAsia" w:hAnsiTheme="minorEastAsia" w:eastAsiaTheme="minorEastAsia"/>
                <w:b/>
              </w:rPr>
            </w:pPr>
            <w:r>
              <w:rPr>
                <w:rFonts w:hint="eastAsia" w:asciiTheme="minorEastAsia" w:hAnsiTheme="minorEastAsia" w:eastAsiaTheme="minorEastAsia"/>
              </w:rPr>
              <w:t>二、对记入诚信档案且在有效期内的失信供应商按《财政部关于在政府采购活动中查询及使用信用记录有关问题的通知》（财库【</w:t>
            </w:r>
            <w:r>
              <w:rPr>
                <w:rFonts w:asciiTheme="minorEastAsia" w:hAnsiTheme="minorEastAsia" w:eastAsiaTheme="minorEastAsia"/>
              </w:rPr>
              <w:t>2016】125号）等有关规定执行。</w:t>
            </w:r>
          </w:p>
        </w:tc>
      </w:tr>
      <w:tr w14:paraId="2B4BE646">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858" w:hRule="exact"/>
        </w:trPr>
        <w:tc>
          <w:tcPr>
            <w:tcW w:w="623" w:type="dxa"/>
            <w:vAlign w:val="center"/>
          </w:tcPr>
          <w:p w14:paraId="4A8C0943">
            <w:pPr>
              <w:pStyle w:val="53"/>
              <w:spacing w:line="360" w:lineRule="auto"/>
              <w:ind w:right="230"/>
              <w:jc w:val="center"/>
              <w:rPr>
                <w:rFonts w:hint="eastAsia" w:cs="Courier New" w:asciiTheme="minorEastAsia" w:hAnsiTheme="minorEastAsia" w:eastAsiaTheme="minorEastAsia"/>
                <w:lang w:val="en-US" w:eastAsia="zh-CN"/>
              </w:rPr>
            </w:pPr>
            <w:r>
              <w:rPr>
                <w:rFonts w:hint="eastAsia" w:cs="Courier New" w:asciiTheme="minorEastAsia" w:hAnsiTheme="minorEastAsia" w:eastAsiaTheme="minorEastAsia"/>
                <w:lang w:val="en-US" w:eastAsia="zh-CN"/>
              </w:rPr>
              <w:t>6</w:t>
            </w:r>
          </w:p>
        </w:tc>
        <w:tc>
          <w:tcPr>
            <w:tcW w:w="1787" w:type="dxa"/>
            <w:vAlign w:val="center"/>
          </w:tcPr>
          <w:p w14:paraId="27EF317C">
            <w:pPr>
              <w:pStyle w:val="53"/>
              <w:spacing w:line="360" w:lineRule="auto"/>
              <w:ind w:left="38"/>
              <w:jc w:val="center"/>
              <w:rPr>
                <w:rFonts w:asciiTheme="minorEastAsia" w:hAnsiTheme="minorEastAsia" w:eastAsiaTheme="minorEastAsia"/>
                <w:lang w:val="zh-CN"/>
              </w:rPr>
            </w:pPr>
            <w:r>
              <w:rPr>
                <w:rFonts w:hint="eastAsia" w:asciiTheme="minorEastAsia" w:hAnsiTheme="minorEastAsia" w:eastAsiaTheme="minorEastAsia"/>
                <w:lang w:val="zh-CN"/>
              </w:rPr>
              <w:t>询价采购情况公告</w:t>
            </w:r>
          </w:p>
        </w:tc>
        <w:tc>
          <w:tcPr>
            <w:tcW w:w="7893" w:type="dxa"/>
            <w:vAlign w:val="center"/>
          </w:tcPr>
          <w:p w14:paraId="5F0C2B13">
            <w:pPr>
              <w:pStyle w:val="53"/>
              <w:spacing w:line="360" w:lineRule="auto"/>
              <w:ind w:firstLine="480" w:firstLineChars="200"/>
              <w:rPr>
                <w:rFonts w:asciiTheme="minorEastAsia" w:hAnsiTheme="minorEastAsia" w:eastAsiaTheme="minorEastAsia"/>
                <w:lang w:val="zh-CN"/>
              </w:rPr>
            </w:pPr>
            <w:r>
              <w:rPr>
                <w:rFonts w:hint="eastAsia" w:asciiTheme="minorEastAsia" w:hAnsiTheme="minorEastAsia" w:eastAsiaTheme="minorEastAsia"/>
                <w:lang w:val="zh-CN"/>
              </w:rPr>
              <w:t>供应商资格审查情况、询价采购情况、报价情况、询价采购结果等在</w:t>
            </w:r>
            <w:r>
              <w:rPr>
                <w:rFonts w:hint="eastAsia"/>
                <w:kern w:val="0"/>
                <w:lang w:eastAsia="zh-CN"/>
              </w:rPr>
              <w:t>广汉市中医医院官</w:t>
            </w:r>
            <w:r>
              <w:rPr>
                <w:rFonts w:hint="eastAsia"/>
                <w:kern w:val="0"/>
              </w:rPr>
              <w:t>（http://</w:t>
            </w:r>
            <w:r>
              <w:rPr>
                <w:rFonts w:hint="eastAsia"/>
                <w:kern w:val="0"/>
                <w:lang w:val="en-US" w:eastAsia="zh-CN"/>
              </w:rPr>
              <w:t>www.</w:t>
            </w:r>
            <w:r>
              <w:rPr>
                <w:rFonts w:hint="eastAsia"/>
                <w:kern w:val="0"/>
              </w:rPr>
              <w:t>ghszyyy.com/）</w:t>
            </w:r>
            <w:r>
              <w:rPr>
                <w:rFonts w:hint="eastAsia" w:asciiTheme="minorEastAsia" w:hAnsiTheme="minorEastAsia" w:eastAsiaTheme="minorEastAsia"/>
                <w:lang w:val="zh-CN"/>
              </w:rPr>
              <w:t>中予以公告。</w:t>
            </w:r>
          </w:p>
        </w:tc>
      </w:tr>
      <w:tr w14:paraId="261F0F8A">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c>
          <w:tcPr>
            <w:tcW w:w="623" w:type="dxa"/>
            <w:vAlign w:val="center"/>
          </w:tcPr>
          <w:p w14:paraId="56C9A6D2">
            <w:pPr>
              <w:pStyle w:val="53"/>
              <w:spacing w:line="360" w:lineRule="auto"/>
              <w:ind w:right="230"/>
              <w:jc w:val="center"/>
              <w:rPr>
                <w:rFonts w:hint="eastAsia" w:cs="Courier New" w:asciiTheme="minorEastAsia" w:hAnsiTheme="minorEastAsia" w:eastAsiaTheme="minorEastAsia"/>
                <w:lang w:val="en-US" w:eastAsia="zh-CN"/>
              </w:rPr>
            </w:pPr>
            <w:r>
              <w:rPr>
                <w:rFonts w:hint="eastAsia" w:cs="Courier New" w:asciiTheme="minorEastAsia" w:hAnsiTheme="minorEastAsia" w:eastAsiaTheme="minorEastAsia"/>
                <w:lang w:val="en-US" w:eastAsia="zh-CN"/>
              </w:rPr>
              <w:t>7</w:t>
            </w:r>
          </w:p>
        </w:tc>
        <w:tc>
          <w:tcPr>
            <w:tcW w:w="1787" w:type="dxa"/>
            <w:vAlign w:val="center"/>
          </w:tcPr>
          <w:p w14:paraId="4154010A">
            <w:pPr>
              <w:pStyle w:val="53"/>
              <w:spacing w:line="360" w:lineRule="auto"/>
              <w:ind w:left="38"/>
              <w:jc w:val="center"/>
              <w:rPr>
                <w:rFonts w:asciiTheme="minorEastAsia" w:hAnsiTheme="minorEastAsia" w:eastAsiaTheme="minorEastAsia"/>
                <w:lang w:val="zh-CN"/>
              </w:rPr>
            </w:pPr>
            <w:r>
              <w:rPr>
                <w:rFonts w:hint="eastAsia" w:asciiTheme="minorEastAsia" w:hAnsiTheme="minorEastAsia" w:eastAsiaTheme="minorEastAsia"/>
                <w:lang w:val="zh-CN"/>
              </w:rPr>
              <w:t>询价采购保证金</w:t>
            </w:r>
          </w:p>
        </w:tc>
        <w:tc>
          <w:tcPr>
            <w:tcW w:w="7893" w:type="dxa"/>
          </w:tcPr>
          <w:p w14:paraId="449EF518">
            <w:pPr>
              <w:pStyle w:val="53"/>
              <w:spacing w:line="360" w:lineRule="auto"/>
              <w:ind w:firstLine="480" w:firstLineChars="200"/>
              <w:rPr>
                <w:rFonts w:asciiTheme="minorEastAsia" w:hAnsiTheme="minorEastAsia" w:eastAsiaTheme="minorEastAsia"/>
                <w:lang w:val="zh-CN"/>
              </w:rPr>
            </w:pPr>
            <w:r>
              <w:rPr>
                <w:rFonts w:asciiTheme="minorEastAsia" w:hAnsiTheme="minorEastAsia" w:eastAsiaTheme="minorEastAsia"/>
                <w:lang w:val="zh-CN"/>
              </w:rPr>
              <w:t>本项目不收取</w:t>
            </w:r>
            <w:r>
              <w:rPr>
                <w:rFonts w:hint="eastAsia" w:asciiTheme="minorEastAsia" w:hAnsiTheme="minorEastAsia" w:eastAsiaTheme="minorEastAsia"/>
                <w:lang w:val="zh-CN"/>
              </w:rPr>
              <w:t>询价采购</w:t>
            </w:r>
            <w:r>
              <w:rPr>
                <w:rFonts w:asciiTheme="minorEastAsia" w:hAnsiTheme="minorEastAsia" w:eastAsiaTheme="minorEastAsia"/>
                <w:lang w:val="zh-CN"/>
              </w:rPr>
              <w:t>保证金。</w:t>
            </w:r>
          </w:p>
        </w:tc>
      </w:tr>
      <w:tr w14:paraId="4F9292B3">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57" w:hRule="exact"/>
        </w:trPr>
        <w:tc>
          <w:tcPr>
            <w:tcW w:w="623" w:type="dxa"/>
            <w:vAlign w:val="center"/>
          </w:tcPr>
          <w:p w14:paraId="4373F71C">
            <w:pPr>
              <w:pStyle w:val="53"/>
              <w:spacing w:line="360" w:lineRule="auto"/>
              <w:ind w:right="230"/>
              <w:jc w:val="center"/>
              <w:rPr>
                <w:rFonts w:hint="eastAsia" w:cs="Courier New" w:asciiTheme="minorEastAsia" w:hAnsiTheme="minorEastAsia" w:eastAsiaTheme="minorEastAsia"/>
                <w:lang w:val="en-US" w:eastAsia="zh-CN"/>
              </w:rPr>
            </w:pPr>
            <w:r>
              <w:rPr>
                <w:rFonts w:hint="eastAsia" w:cs="Courier New" w:asciiTheme="minorEastAsia" w:hAnsiTheme="minorEastAsia" w:eastAsiaTheme="minorEastAsia"/>
                <w:lang w:val="en-US" w:eastAsia="zh-CN"/>
              </w:rPr>
              <w:t>8</w:t>
            </w:r>
          </w:p>
        </w:tc>
        <w:tc>
          <w:tcPr>
            <w:tcW w:w="1787" w:type="dxa"/>
            <w:vAlign w:val="center"/>
          </w:tcPr>
          <w:p w14:paraId="745DD525">
            <w:pPr>
              <w:pStyle w:val="53"/>
              <w:spacing w:line="360" w:lineRule="auto"/>
              <w:ind w:left="38"/>
              <w:jc w:val="center"/>
              <w:rPr>
                <w:rFonts w:asciiTheme="minorEastAsia" w:hAnsiTheme="minorEastAsia" w:eastAsiaTheme="minorEastAsia"/>
                <w:lang w:val="zh-CN"/>
              </w:rPr>
            </w:pPr>
            <w:r>
              <w:rPr>
                <w:rFonts w:hint="eastAsia" w:asciiTheme="minorEastAsia" w:hAnsiTheme="minorEastAsia" w:eastAsiaTheme="minorEastAsia"/>
                <w:lang w:val="zh-CN"/>
              </w:rPr>
              <w:t>履约保证金</w:t>
            </w:r>
          </w:p>
        </w:tc>
        <w:tc>
          <w:tcPr>
            <w:tcW w:w="7893" w:type="dxa"/>
            <w:vAlign w:val="center"/>
          </w:tcPr>
          <w:p w14:paraId="3F63ABF2">
            <w:pPr>
              <w:pStyle w:val="53"/>
              <w:spacing w:line="360" w:lineRule="auto"/>
              <w:ind w:firstLine="480" w:firstLineChars="200"/>
              <w:rPr>
                <w:rFonts w:asciiTheme="minorEastAsia" w:hAnsiTheme="minorEastAsia" w:eastAsiaTheme="minorEastAsia"/>
                <w:lang w:val="zh-CN"/>
              </w:rPr>
            </w:pPr>
            <w:r>
              <w:rPr>
                <w:rFonts w:hint="eastAsia" w:asciiTheme="minorEastAsia" w:hAnsiTheme="minorEastAsia" w:eastAsiaTheme="minorEastAsia"/>
                <w:lang w:val="zh-CN"/>
              </w:rPr>
              <w:t>金额：</w:t>
            </w:r>
            <w:r>
              <w:rPr>
                <w:rFonts w:hint="eastAsia"/>
                <w:lang w:val="zh-CN"/>
              </w:rPr>
              <w:t>本项目不收取履约保证金</w:t>
            </w:r>
          </w:p>
        </w:tc>
      </w:tr>
      <w:tr w14:paraId="6019EA3D">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34" w:hRule="exact"/>
        </w:trPr>
        <w:tc>
          <w:tcPr>
            <w:tcW w:w="623" w:type="dxa"/>
            <w:vAlign w:val="center"/>
          </w:tcPr>
          <w:p w14:paraId="525700B5">
            <w:pPr>
              <w:pStyle w:val="53"/>
              <w:spacing w:line="360" w:lineRule="auto"/>
              <w:ind w:right="230"/>
              <w:jc w:val="center"/>
              <w:rPr>
                <w:rFonts w:hint="eastAsia" w:cs="Courier New" w:asciiTheme="minorEastAsia" w:hAnsiTheme="minorEastAsia" w:eastAsiaTheme="minorEastAsia"/>
                <w:lang w:val="en-US" w:eastAsia="zh-CN"/>
              </w:rPr>
            </w:pPr>
            <w:r>
              <w:rPr>
                <w:rFonts w:hint="eastAsia" w:cs="Courier New" w:asciiTheme="minorEastAsia" w:hAnsiTheme="minorEastAsia" w:eastAsiaTheme="minorEastAsia"/>
                <w:lang w:val="en-US" w:eastAsia="zh-CN"/>
              </w:rPr>
              <w:t>9</w:t>
            </w:r>
          </w:p>
        </w:tc>
        <w:tc>
          <w:tcPr>
            <w:tcW w:w="1787" w:type="dxa"/>
            <w:vAlign w:val="center"/>
          </w:tcPr>
          <w:p w14:paraId="03F476A5">
            <w:pPr>
              <w:pStyle w:val="53"/>
              <w:spacing w:line="360" w:lineRule="auto"/>
              <w:ind w:left="38"/>
              <w:jc w:val="center"/>
              <w:rPr>
                <w:rFonts w:asciiTheme="minorEastAsia" w:hAnsiTheme="minorEastAsia" w:eastAsiaTheme="minorEastAsia"/>
                <w:lang w:val="zh-CN"/>
              </w:rPr>
            </w:pPr>
            <w:r>
              <w:rPr>
                <w:rFonts w:hint="eastAsia" w:asciiTheme="minorEastAsia" w:hAnsiTheme="minorEastAsia" w:eastAsiaTheme="minorEastAsia"/>
                <w:bCs/>
                <w:lang w:eastAsia="zh-CN"/>
              </w:rPr>
              <w:t>询价采购文件</w:t>
            </w:r>
            <w:r>
              <w:rPr>
                <w:rFonts w:hint="eastAsia" w:asciiTheme="minorEastAsia" w:hAnsiTheme="minorEastAsia" w:eastAsiaTheme="minorEastAsia"/>
                <w:lang w:val="zh-CN"/>
              </w:rPr>
              <w:t>咨询</w:t>
            </w:r>
          </w:p>
        </w:tc>
        <w:tc>
          <w:tcPr>
            <w:tcW w:w="7893" w:type="dxa"/>
            <w:vAlign w:val="center"/>
          </w:tcPr>
          <w:p w14:paraId="37409066">
            <w:pPr>
              <w:pStyle w:val="53"/>
              <w:spacing w:line="360" w:lineRule="auto"/>
              <w:ind w:firstLine="480" w:firstLineChars="200"/>
              <w:rPr>
                <w:rFonts w:asciiTheme="minorEastAsia" w:hAnsiTheme="minorEastAsia" w:eastAsiaTheme="minorEastAsia"/>
                <w:u w:val="single"/>
              </w:rPr>
            </w:pPr>
            <w:r>
              <w:rPr>
                <w:rFonts w:hint="eastAsia"/>
                <w:lang w:val="zh-CN"/>
              </w:rPr>
              <w:t>联系人：</w:t>
            </w:r>
            <w:r>
              <w:rPr>
                <w:rFonts w:hint="eastAsia"/>
                <w:kern w:val="1"/>
                <w:lang w:eastAsia="zh-CN"/>
              </w:rPr>
              <w:t>游先生</w:t>
            </w:r>
            <w:r>
              <w:rPr>
                <w:rFonts w:hint="eastAsia"/>
                <w:lang w:val="zh-CN"/>
              </w:rPr>
              <w:t xml:space="preserve">   联系电话：</w:t>
            </w:r>
            <w:r>
              <w:rPr>
                <w:kern w:val="1"/>
              </w:rPr>
              <w:t>136</w:t>
            </w:r>
            <w:r>
              <w:rPr>
                <w:rFonts w:hint="eastAsia"/>
                <w:kern w:val="1"/>
                <w:lang w:val="en-US" w:eastAsia="zh-CN"/>
              </w:rPr>
              <w:t>89612588</w:t>
            </w:r>
          </w:p>
        </w:tc>
      </w:tr>
      <w:tr w14:paraId="38A88C20">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48" w:hRule="exact"/>
        </w:trPr>
        <w:tc>
          <w:tcPr>
            <w:tcW w:w="623" w:type="dxa"/>
            <w:vAlign w:val="center"/>
          </w:tcPr>
          <w:p w14:paraId="09DD1CEF">
            <w:pPr>
              <w:pStyle w:val="53"/>
              <w:spacing w:line="360" w:lineRule="auto"/>
              <w:ind w:right="230"/>
              <w:jc w:val="center"/>
              <w:rPr>
                <w:rFonts w:hint="eastAsia" w:cs="Courier New" w:asciiTheme="minorEastAsia" w:hAnsiTheme="minorEastAsia" w:eastAsiaTheme="minorEastAsia"/>
                <w:lang w:val="en-US" w:eastAsia="zh-CN"/>
              </w:rPr>
            </w:pPr>
            <w:r>
              <w:rPr>
                <w:rFonts w:hint="eastAsia" w:cs="Courier New" w:asciiTheme="minorEastAsia" w:hAnsiTheme="minorEastAsia" w:eastAsiaTheme="minorEastAsia"/>
                <w:lang w:val="zh-CN"/>
              </w:rPr>
              <w:t>1</w:t>
            </w:r>
            <w:r>
              <w:rPr>
                <w:rFonts w:hint="eastAsia" w:cs="Courier New" w:asciiTheme="minorEastAsia" w:hAnsiTheme="minorEastAsia" w:eastAsiaTheme="minorEastAsia"/>
                <w:lang w:val="en-US" w:eastAsia="zh-CN"/>
              </w:rPr>
              <w:t>0</w:t>
            </w:r>
          </w:p>
        </w:tc>
        <w:tc>
          <w:tcPr>
            <w:tcW w:w="1787" w:type="dxa"/>
            <w:vAlign w:val="center"/>
          </w:tcPr>
          <w:p w14:paraId="175C5613">
            <w:pPr>
              <w:pStyle w:val="53"/>
              <w:spacing w:line="360" w:lineRule="auto"/>
              <w:ind w:left="38"/>
              <w:jc w:val="center"/>
              <w:rPr>
                <w:rFonts w:asciiTheme="minorEastAsia" w:hAnsiTheme="minorEastAsia" w:eastAsiaTheme="minorEastAsia"/>
                <w:lang w:val="zh-CN"/>
              </w:rPr>
            </w:pPr>
            <w:r>
              <w:rPr>
                <w:rFonts w:hint="eastAsia" w:asciiTheme="minorEastAsia" w:hAnsiTheme="minorEastAsia" w:eastAsiaTheme="minorEastAsia"/>
                <w:lang w:val="zh-CN"/>
              </w:rPr>
              <w:t>询价采购过程、结果工作咨询</w:t>
            </w:r>
          </w:p>
        </w:tc>
        <w:tc>
          <w:tcPr>
            <w:tcW w:w="7893" w:type="dxa"/>
            <w:vAlign w:val="center"/>
          </w:tcPr>
          <w:p w14:paraId="27EB233A">
            <w:pPr>
              <w:pStyle w:val="53"/>
              <w:spacing w:line="360" w:lineRule="auto"/>
              <w:ind w:firstLine="480" w:firstLineChars="200"/>
              <w:rPr>
                <w:rFonts w:hint="default" w:asciiTheme="minorEastAsia" w:hAnsiTheme="minorEastAsia" w:eastAsiaTheme="minorEastAsia"/>
                <w:lang w:val="en-US"/>
              </w:rPr>
            </w:pPr>
            <w:r>
              <w:rPr>
                <w:rFonts w:hint="eastAsia"/>
                <w:lang w:val="zh-CN"/>
              </w:rPr>
              <w:t>联系人：</w:t>
            </w:r>
            <w:r>
              <w:rPr>
                <w:rFonts w:hint="eastAsia"/>
                <w:lang w:val="en-US" w:eastAsia="zh-CN"/>
              </w:rPr>
              <w:t>曾</w:t>
            </w:r>
            <w:r>
              <w:rPr>
                <w:rFonts w:hint="eastAsia"/>
                <w:kern w:val="1"/>
                <w:lang w:eastAsia="zh-CN"/>
              </w:rPr>
              <w:t>先生</w:t>
            </w:r>
            <w:r>
              <w:rPr>
                <w:rFonts w:hint="eastAsia"/>
                <w:lang w:val="zh-CN"/>
              </w:rPr>
              <w:t xml:space="preserve">   联系电话：</w:t>
            </w:r>
            <w:r>
              <w:rPr>
                <w:kern w:val="1"/>
              </w:rPr>
              <w:t>136</w:t>
            </w:r>
            <w:r>
              <w:rPr>
                <w:rFonts w:hint="eastAsia"/>
                <w:kern w:val="1"/>
                <w:lang w:val="en-US" w:eastAsia="zh-CN"/>
              </w:rPr>
              <w:t>58168686</w:t>
            </w:r>
          </w:p>
        </w:tc>
      </w:tr>
      <w:tr w14:paraId="4457422B">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437" w:hRule="exact"/>
        </w:trPr>
        <w:tc>
          <w:tcPr>
            <w:tcW w:w="623" w:type="dxa"/>
            <w:vAlign w:val="center"/>
          </w:tcPr>
          <w:p w14:paraId="47476A65">
            <w:pPr>
              <w:pStyle w:val="53"/>
              <w:spacing w:line="360" w:lineRule="auto"/>
              <w:ind w:right="230"/>
              <w:jc w:val="center"/>
              <w:rPr>
                <w:rFonts w:hint="eastAsia" w:cs="Courier New" w:asciiTheme="minorEastAsia" w:hAnsiTheme="minorEastAsia" w:eastAsiaTheme="minorEastAsia"/>
                <w:lang w:val="en-US" w:eastAsia="zh-CN"/>
              </w:rPr>
            </w:pPr>
            <w:r>
              <w:rPr>
                <w:rFonts w:hint="eastAsia" w:cs="Courier New" w:asciiTheme="minorEastAsia" w:hAnsiTheme="minorEastAsia" w:eastAsiaTheme="minorEastAsia"/>
                <w:lang w:val="zh-CN"/>
              </w:rPr>
              <w:t>1</w:t>
            </w:r>
            <w:r>
              <w:rPr>
                <w:rFonts w:hint="eastAsia" w:cs="Courier New" w:asciiTheme="minorEastAsia" w:hAnsiTheme="minorEastAsia" w:eastAsiaTheme="minorEastAsia"/>
                <w:lang w:val="en-US" w:eastAsia="zh-CN"/>
              </w:rPr>
              <w:t>1</w:t>
            </w:r>
          </w:p>
        </w:tc>
        <w:tc>
          <w:tcPr>
            <w:tcW w:w="1787" w:type="dxa"/>
            <w:vAlign w:val="center"/>
          </w:tcPr>
          <w:p w14:paraId="51FCB392">
            <w:pPr>
              <w:pStyle w:val="53"/>
              <w:spacing w:line="360" w:lineRule="auto"/>
              <w:ind w:left="38"/>
              <w:jc w:val="center"/>
              <w:rPr>
                <w:rFonts w:asciiTheme="minorEastAsia" w:hAnsiTheme="minorEastAsia" w:eastAsiaTheme="minorEastAsia"/>
                <w:lang w:val="zh-CN"/>
              </w:rPr>
            </w:pPr>
            <w:r>
              <w:rPr>
                <w:rFonts w:hint="eastAsia" w:asciiTheme="minorEastAsia" w:hAnsiTheme="minorEastAsia" w:eastAsiaTheme="minorEastAsia"/>
                <w:lang w:val="zh-CN"/>
              </w:rPr>
              <w:t>成交通知书领取</w:t>
            </w:r>
          </w:p>
        </w:tc>
        <w:tc>
          <w:tcPr>
            <w:tcW w:w="7893" w:type="dxa"/>
            <w:vAlign w:val="center"/>
          </w:tcPr>
          <w:p w14:paraId="59F7A923">
            <w:pPr>
              <w:pStyle w:val="53"/>
              <w:spacing w:line="360" w:lineRule="auto"/>
              <w:ind w:left="137" w:leftChars="57"/>
              <w:rPr>
                <w:rFonts w:hint="eastAsia"/>
                <w:color w:val="auto"/>
                <w:lang w:val="zh-CN"/>
              </w:rPr>
            </w:pPr>
            <w:r>
              <w:rPr>
                <w:rFonts w:hint="eastAsia"/>
                <w:lang w:val="zh-CN"/>
              </w:rPr>
              <w:t>成交供应商在接到结果通知后，到广汉</w:t>
            </w:r>
            <w:r>
              <w:rPr>
                <w:rFonts w:hint="eastAsia"/>
                <w:color w:val="auto"/>
                <w:lang w:val="zh-CN"/>
              </w:rPr>
              <w:t xml:space="preserve">市中医医院招投标办公室领取成交通知书。 </w:t>
            </w:r>
          </w:p>
          <w:p w14:paraId="5471C610">
            <w:pPr>
              <w:pStyle w:val="53"/>
              <w:spacing w:line="360" w:lineRule="auto"/>
              <w:ind w:left="137" w:leftChars="57"/>
              <w:rPr>
                <w:rFonts w:hint="eastAsia"/>
                <w:color w:val="auto"/>
                <w:lang w:val="zh-CN"/>
              </w:rPr>
            </w:pPr>
            <w:r>
              <w:rPr>
                <w:rFonts w:hint="eastAsia"/>
                <w:color w:val="auto"/>
                <w:lang w:val="zh-CN"/>
              </w:rPr>
              <w:t>联系人：曾</w:t>
            </w:r>
            <w:r>
              <w:rPr>
                <w:rFonts w:hint="eastAsia"/>
                <w:color w:val="auto"/>
                <w:kern w:val="1"/>
                <w:lang w:eastAsia="zh-CN"/>
              </w:rPr>
              <w:t>先生</w:t>
            </w:r>
            <w:r>
              <w:rPr>
                <w:rFonts w:hint="eastAsia"/>
                <w:color w:val="auto"/>
                <w:lang w:val="zh-CN"/>
              </w:rPr>
              <w:t xml:space="preserve">   </w:t>
            </w:r>
          </w:p>
          <w:p w14:paraId="4430EF49">
            <w:pPr>
              <w:pStyle w:val="53"/>
              <w:spacing w:line="360" w:lineRule="auto"/>
              <w:ind w:left="137" w:leftChars="57"/>
              <w:rPr>
                <w:rFonts w:asciiTheme="minorEastAsia" w:hAnsiTheme="minorEastAsia" w:eastAsiaTheme="minorEastAsia"/>
                <w:lang w:val="zh-CN"/>
              </w:rPr>
            </w:pPr>
            <w:r>
              <w:rPr>
                <w:rFonts w:hint="eastAsia"/>
                <w:lang w:val="zh-CN"/>
              </w:rPr>
              <w:t>联系电话：</w:t>
            </w:r>
            <w:r>
              <w:rPr>
                <w:kern w:val="1"/>
              </w:rPr>
              <w:t>136</w:t>
            </w:r>
            <w:r>
              <w:rPr>
                <w:rFonts w:hint="eastAsia"/>
                <w:kern w:val="1"/>
                <w:lang w:val="en-US" w:eastAsia="zh-CN"/>
              </w:rPr>
              <w:t>89612588</w:t>
            </w:r>
          </w:p>
        </w:tc>
      </w:tr>
      <w:tr w14:paraId="5A67B4B0">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398" w:hRule="exact"/>
        </w:trPr>
        <w:tc>
          <w:tcPr>
            <w:tcW w:w="623" w:type="dxa"/>
            <w:vAlign w:val="center"/>
          </w:tcPr>
          <w:p w14:paraId="54D9852D">
            <w:pPr>
              <w:pStyle w:val="53"/>
              <w:spacing w:line="360" w:lineRule="auto"/>
              <w:ind w:right="230"/>
              <w:jc w:val="center"/>
              <w:rPr>
                <w:rFonts w:hint="eastAsia" w:cs="Courier New" w:asciiTheme="minorEastAsia" w:hAnsiTheme="minorEastAsia" w:eastAsiaTheme="minorEastAsia"/>
                <w:lang w:val="en-US" w:eastAsia="zh-CN"/>
              </w:rPr>
            </w:pPr>
            <w:r>
              <w:rPr>
                <w:rFonts w:hint="eastAsia" w:cs="Courier New" w:asciiTheme="minorEastAsia" w:hAnsiTheme="minorEastAsia" w:eastAsiaTheme="minorEastAsia"/>
                <w:lang w:val="zh-CN"/>
              </w:rPr>
              <w:t>1</w:t>
            </w:r>
            <w:r>
              <w:rPr>
                <w:rFonts w:hint="eastAsia" w:cs="Courier New" w:asciiTheme="minorEastAsia" w:hAnsiTheme="minorEastAsia" w:eastAsiaTheme="minorEastAsia"/>
                <w:lang w:val="en-US" w:eastAsia="zh-CN"/>
              </w:rPr>
              <w:t>2</w:t>
            </w:r>
          </w:p>
        </w:tc>
        <w:tc>
          <w:tcPr>
            <w:tcW w:w="1787" w:type="dxa"/>
            <w:vAlign w:val="center"/>
          </w:tcPr>
          <w:p w14:paraId="2E39730B">
            <w:pPr>
              <w:pStyle w:val="53"/>
              <w:spacing w:line="360" w:lineRule="auto"/>
              <w:ind w:left="38"/>
              <w:jc w:val="center"/>
              <w:rPr>
                <w:rFonts w:asciiTheme="minorEastAsia" w:hAnsiTheme="minorEastAsia" w:eastAsiaTheme="minorEastAsia"/>
                <w:lang w:val="zh-CN"/>
              </w:rPr>
            </w:pPr>
            <w:r>
              <w:rPr>
                <w:rFonts w:hint="eastAsia" w:asciiTheme="minorEastAsia" w:hAnsiTheme="minorEastAsia" w:eastAsiaTheme="minorEastAsia"/>
                <w:lang w:val="zh-CN"/>
              </w:rPr>
              <w:t>供应商询问</w:t>
            </w:r>
          </w:p>
        </w:tc>
        <w:tc>
          <w:tcPr>
            <w:tcW w:w="7893" w:type="dxa"/>
          </w:tcPr>
          <w:p w14:paraId="300A7D9F">
            <w:pPr>
              <w:pStyle w:val="53"/>
              <w:spacing w:line="360" w:lineRule="auto"/>
              <w:ind w:firstLine="480" w:firstLineChars="200"/>
              <w:rPr>
                <w:rFonts w:asciiTheme="minorEastAsia" w:hAnsiTheme="minorEastAsia" w:eastAsiaTheme="minorEastAsia"/>
                <w:lang w:val="zh-CN"/>
              </w:rPr>
            </w:pPr>
            <w:r>
              <w:rPr>
                <w:rFonts w:hint="eastAsia"/>
                <w:lang w:val="zh-CN"/>
              </w:rPr>
              <w:t>供应商询问由</w:t>
            </w:r>
            <w:r>
              <w:rPr>
                <w:rFonts w:hint="eastAsia" w:asciiTheme="minorEastAsia" w:hAnsiTheme="minorEastAsia" w:eastAsiaTheme="minorEastAsia"/>
                <w:lang w:val="zh-CN"/>
              </w:rPr>
              <w:t>广汉市中医医院总务科</w:t>
            </w:r>
            <w:r>
              <w:rPr>
                <w:rFonts w:hint="eastAsia"/>
                <w:lang w:val="zh-CN"/>
              </w:rPr>
              <w:t>负责答复。</w:t>
            </w:r>
          </w:p>
        </w:tc>
      </w:tr>
      <w:tr w14:paraId="10351ADA">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508" w:hRule="exact"/>
        </w:trPr>
        <w:tc>
          <w:tcPr>
            <w:tcW w:w="623" w:type="dxa"/>
            <w:vAlign w:val="center"/>
          </w:tcPr>
          <w:p w14:paraId="1A912177">
            <w:pPr>
              <w:pStyle w:val="53"/>
              <w:spacing w:line="360" w:lineRule="auto"/>
              <w:ind w:right="230"/>
              <w:jc w:val="center"/>
              <w:rPr>
                <w:rFonts w:hint="eastAsia" w:cs="Courier New" w:asciiTheme="minorEastAsia" w:hAnsiTheme="minorEastAsia" w:eastAsiaTheme="minorEastAsia"/>
                <w:lang w:val="en-US" w:eastAsia="zh-CN"/>
              </w:rPr>
            </w:pPr>
            <w:r>
              <w:rPr>
                <w:rFonts w:hint="eastAsia" w:cs="Courier New" w:asciiTheme="minorEastAsia" w:hAnsiTheme="minorEastAsia" w:eastAsiaTheme="minorEastAsia"/>
                <w:lang w:val="zh-CN"/>
              </w:rPr>
              <w:t>1</w:t>
            </w:r>
            <w:r>
              <w:rPr>
                <w:rFonts w:hint="eastAsia" w:cs="Courier New" w:asciiTheme="minorEastAsia" w:hAnsiTheme="minorEastAsia" w:eastAsiaTheme="minorEastAsia"/>
                <w:lang w:val="en-US" w:eastAsia="zh-CN"/>
              </w:rPr>
              <w:t>3</w:t>
            </w:r>
          </w:p>
        </w:tc>
        <w:tc>
          <w:tcPr>
            <w:tcW w:w="1787" w:type="dxa"/>
            <w:vAlign w:val="center"/>
          </w:tcPr>
          <w:p w14:paraId="011D6523">
            <w:pPr>
              <w:pStyle w:val="53"/>
              <w:spacing w:line="360" w:lineRule="auto"/>
              <w:ind w:left="38"/>
              <w:jc w:val="center"/>
              <w:rPr>
                <w:rFonts w:asciiTheme="minorEastAsia" w:hAnsiTheme="minorEastAsia" w:eastAsiaTheme="minorEastAsia"/>
                <w:lang w:val="zh-CN"/>
              </w:rPr>
            </w:pPr>
            <w:r>
              <w:rPr>
                <w:rFonts w:hint="eastAsia" w:asciiTheme="minorEastAsia" w:hAnsiTheme="minorEastAsia" w:eastAsiaTheme="minorEastAsia"/>
                <w:lang w:val="zh-CN"/>
              </w:rPr>
              <w:t>供应商质疑</w:t>
            </w:r>
          </w:p>
        </w:tc>
        <w:tc>
          <w:tcPr>
            <w:tcW w:w="7893" w:type="dxa"/>
          </w:tcPr>
          <w:p w14:paraId="556E1A95">
            <w:pPr>
              <w:pStyle w:val="53"/>
              <w:spacing w:line="360" w:lineRule="auto"/>
              <w:ind w:firstLine="480" w:firstLineChars="200"/>
              <w:rPr>
                <w:rFonts w:asciiTheme="minorEastAsia" w:hAnsiTheme="minorEastAsia" w:eastAsiaTheme="minorEastAsia"/>
                <w:lang w:val="zh-CN"/>
              </w:rPr>
            </w:pPr>
            <w:r>
              <w:rPr>
                <w:rFonts w:hint="eastAsia" w:asciiTheme="minorEastAsia" w:hAnsiTheme="minorEastAsia" w:eastAsiaTheme="minorEastAsia"/>
                <w:lang w:val="zh-CN"/>
              </w:rPr>
              <w:t>对询价采购文件的质疑；对询价采购过程的质疑；对询价采购结果的质疑均由广汉市中医医院总务科负责答复。</w:t>
            </w:r>
          </w:p>
          <w:p w14:paraId="0CE7989A">
            <w:pPr>
              <w:pStyle w:val="53"/>
              <w:spacing w:line="360" w:lineRule="auto"/>
              <w:ind w:firstLine="480" w:firstLineChars="200"/>
              <w:rPr>
                <w:rFonts w:hint="eastAsia"/>
                <w:lang w:val="zh-CN"/>
              </w:rPr>
            </w:pPr>
            <w:r>
              <w:rPr>
                <w:rFonts w:hint="eastAsia"/>
                <w:lang w:val="zh-CN"/>
              </w:rPr>
              <w:t>联系人：</w:t>
            </w:r>
            <w:r>
              <w:rPr>
                <w:rFonts w:hint="eastAsia"/>
                <w:kern w:val="1"/>
                <w:lang w:eastAsia="zh-CN"/>
              </w:rPr>
              <w:t>游先生</w:t>
            </w:r>
            <w:r>
              <w:rPr>
                <w:rFonts w:hint="eastAsia"/>
                <w:lang w:val="zh-CN"/>
              </w:rPr>
              <w:t xml:space="preserve">   </w:t>
            </w:r>
          </w:p>
          <w:p w14:paraId="4A96DE78">
            <w:pPr>
              <w:pStyle w:val="53"/>
              <w:spacing w:line="360" w:lineRule="auto"/>
              <w:ind w:right="-670" w:rightChars="-279" w:firstLine="480" w:firstLineChars="200"/>
              <w:rPr>
                <w:rFonts w:hint="eastAsia"/>
                <w:kern w:val="1"/>
                <w:lang w:val="en-US" w:eastAsia="zh-CN"/>
              </w:rPr>
            </w:pPr>
            <w:r>
              <w:rPr>
                <w:rFonts w:hint="eastAsia"/>
                <w:lang w:val="zh-CN"/>
              </w:rPr>
              <w:t>联系电话：</w:t>
            </w:r>
            <w:r>
              <w:rPr>
                <w:kern w:val="1"/>
              </w:rPr>
              <w:t>136</w:t>
            </w:r>
            <w:r>
              <w:rPr>
                <w:rFonts w:hint="eastAsia"/>
                <w:kern w:val="1"/>
                <w:lang w:val="en-US" w:eastAsia="zh-CN"/>
              </w:rPr>
              <w:t>89612588</w:t>
            </w:r>
          </w:p>
          <w:p w14:paraId="6ABF5915">
            <w:pPr>
              <w:widowControl/>
              <w:spacing w:line="360" w:lineRule="auto"/>
              <w:ind w:firstLineChars="200"/>
              <w:rPr>
                <w:rFonts w:hint="eastAsia" w:eastAsia="宋体"/>
                <w:lang w:val="zh-CN" w:eastAsia="zh-CN"/>
              </w:rPr>
            </w:pPr>
            <w:r>
              <w:rPr>
                <w:rFonts w:hint="eastAsia"/>
                <w:lang w:val="zh-CN"/>
              </w:rPr>
              <w:t>联系地址：</w:t>
            </w:r>
            <w:r>
              <w:rPr>
                <w:rFonts w:hint="eastAsia"/>
                <w:kern w:val="1"/>
              </w:rPr>
              <w:t>广汉市</w:t>
            </w:r>
            <w:r>
              <w:rPr>
                <w:rFonts w:hint="eastAsia"/>
                <w:kern w:val="1"/>
                <w:lang w:eastAsia="zh-CN"/>
              </w:rPr>
              <w:t>雒城街道</w:t>
            </w:r>
            <w:r>
              <w:rPr>
                <w:rFonts w:hint="eastAsia"/>
                <w:kern w:val="1"/>
              </w:rPr>
              <w:t>东西大街西二段147号</w:t>
            </w:r>
          </w:p>
          <w:p w14:paraId="4D5B5AA5">
            <w:pPr>
              <w:pStyle w:val="53"/>
              <w:spacing w:line="360" w:lineRule="auto"/>
              <w:ind w:firstLine="480" w:firstLineChars="200"/>
              <w:rPr>
                <w:lang w:val="zh-CN"/>
              </w:rPr>
            </w:pPr>
            <w:r>
              <w:rPr>
                <w:rFonts w:hint="eastAsia"/>
                <w:lang w:val="zh-CN"/>
              </w:rPr>
              <w:t>邮政编码：618</w:t>
            </w:r>
            <w:r>
              <w:rPr>
                <w:rFonts w:hint="eastAsia"/>
                <w:lang w:val="en-US" w:eastAsia="zh-CN"/>
              </w:rPr>
              <w:t>3</w:t>
            </w:r>
            <w:r>
              <w:rPr>
                <w:rFonts w:hint="eastAsia"/>
                <w:lang w:val="zh-CN"/>
              </w:rPr>
              <w:t>00</w:t>
            </w:r>
          </w:p>
          <w:p w14:paraId="463C8BD2">
            <w:pPr>
              <w:pStyle w:val="53"/>
              <w:spacing w:line="360" w:lineRule="auto"/>
              <w:ind w:firstLine="480" w:firstLineChars="200"/>
              <w:rPr>
                <w:bCs/>
                <w:lang w:val="zh-CN"/>
              </w:rPr>
            </w:pPr>
            <w:r>
              <w:rPr>
                <w:rFonts w:hint="eastAsia"/>
                <w:bCs/>
                <w:lang w:val="zh-CN"/>
              </w:rPr>
              <w:t xml:space="preserve">注：1、根据《中华人民共和国政府采购法》的规定，供应商质疑不得超出采购文件、采购过程、采购结果的范围。 </w:t>
            </w:r>
          </w:p>
          <w:p w14:paraId="1785A078">
            <w:pPr>
              <w:pStyle w:val="53"/>
              <w:spacing w:line="360" w:lineRule="auto"/>
              <w:rPr>
                <w:bCs/>
                <w:lang w:val="zh-CN"/>
              </w:rPr>
            </w:pPr>
            <w:r>
              <w:rPr>
                <w:rFonts w:hint="eastAsia"/>
                <w:bCs/>
                <w:lang w:val="zh-CN"/>
              </w:rPr>
              <w:t xml:space="preserve">2、不在法定质疑期内提出的质疑书会被拒收。不符合要求的质疑书在法定质疑期内及时补充完善，否则作质疑不成立处理。 </w:t>
            </w:r>
          </w:p>
          <w:p w14:paraId="3AFDA61C">
            <w:pPr>
              <w:pStyle w:val="53"/>
              <w:spacing w:line="360" w:lineRule="auto"/>
              <w:rPr>
                <w:rFonts w:asciiTheme="minorEastAsia" w:hAnsiTheme="minorEastAsia" w:eastAsiaTheme="minorEastAsia"/>
                <w:lang w:val="zh-CN"/>
              </w:rPr>
            </w:pPr>
            <w:r>
              <w:rPr>
                <w:rFonts w:hint="eastAsia"/>
                <w:bCs/>
                <w:lang w:val="zh-CN"/>
              </w:rPr>
              <w:t>3、质疑应当以书面形式提出，供应商在法定质疑期内一次性提出针对同一采购程序环节的质疑。</w:t>
            </w:r>
          </w:p>
        </w:tc>
      </w:tr>
      <w:tr w14:paraId="73324578">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26" w:hRule="atLeast"/>
        </w:trPr>
        <w:tc>
          <w:tcPr>
            <w:tcW w:w="623" w:type="dxa"/>
            <w:tcBorders>
              <w:top w:val="single" w:color="auto" w:sz="8" w:space="0"/>
              <w:left w:val="single" w:color="auto" w:sz="18" w:space="0"/>
              <w:bottom w:val="single" w:color="auto" w:sz="8" w:space="0"/>
              <w:right w:val="single" w:color="auto" w:sz="8" w:space="0"/>
            </w:tcBorders>
            <w:vAlign w:val="center"/>
          </w:tcPr>
          <w:p w14:paraId="09F44190">
            <w:pPr>
              <w:pStyle w:val="53"/>
              <w:spacing w:line="360" w:lineRule="auto"/>
              <w:ind w:right="230"/>
              <w:jc w:val="center"/>
              <w:rPr>
                <w:rFonts w:hint="eastAsia" w:cs="Courier New" w:asciiTheme="minorEastAsia" w:hAnsiTheme="minorEastAsia" w:eastAsiaTheme="minorEastAsia"/>
                <w:lang w:val="en-US" w:eastAsia="zh-CN"/>
              </w:rPr>
            </w:pPr>
            <w:r>
              <w:rPr>
                <w:rFonts w:hint="eastAsia" w:cs="Courier New" w:asciiTheme="minorEastAsia" w:hAnsiTheme="minorEastAsia" w:eastAsiaTheme="minorEastAsia"/>
                <w:lang w:val="zh-CN"/>
              </w:rPr>
              <w:t>1</w:t>
            </w:r>
            <w:r>
              <w:rPr>
                <w:rFonts w:hint="eastAsia" w:cs="Courier New" w:asciiTheme="minorEastAsia" w:hAnsiTheme="minorEastAsia" w:eastAsiaTheme="minorEastAsia"/>
                <w:lang w:val="en-US" w:eastAsia="zh-CN"/>
              </w:rPr>
              <w:t>4</w:t>
            </w:r>
          </w:p>
        </w:tc>
        <w:tc>
          <w:tcPr>
            <w:tcW w:w="1787" w:type="dxa"/>
            <w:tcBorders>
              <w:top w:val="single" w:color="auto" w:sz="8" w:space="0"/>
              <w:left w:val="single" w:color="auto" w:sz="8" w:space="0"/>
              <w:bottom w:val="single" w:color="auto" w:sz="8" w:space="0"/>
              <w:right w:val="single" w:color="auto" w:sz="8" w:space="0"/>
            </w:tcBorders>
            <w:vAlign w:val="center"/>
          </w:tcPr>
          <w:p w14:paraId="0DC24F9D">
            <w:pPr>
              <w:pStyle w:val="53"/>
              <w:spacing w:line="360" w:lineRule="auto"/>
              <w:ind w:left="96"/>
              <w:jc w:val="center"/>
              <w:rPr>
                <w:rFonts w:asciiTheme="minorEastAsia" w:hAnsiTheme="minorEastAsia" w:eastAsiaTheme="minorEastAsia"/>
                <w:lang w:val="zh-CN"/>
              </w:rPr>
            </w:pPr>
            <w:r>
              <w:rPr>
                <w:rFonts w:hint="eastAsia" w:asciiTheme="minorEastAsia" w:hAnsiTheme="minorEastAsia" w:eastAsiaTheme="minorEastAsia"/>
                <w:lang w:val="zh-CN"/>
              </w:rPr>
              <w:t>供应商投诉</w:t>
            </w:r>
          </w:p>
        </w:tc>
        <w:tc>
          <w:tcPr>
            <w:tcW w:w="7893" w:type="dxa"/>
            <w:tcBorders>
              <w:top w:val="single" w:color="auto" w:sz="8" w:space="0"/>
              <w:left w:val="single" w:color="auto" w:sz="8" w:space="0"/>
              <w:bottom w:val="single" w:color="auto" w:sz="8" w:space="0"/>
              <w:right w:val="single" w:color="auto" w:sz="18" w:space="0"/>
            </w:tcBorders>
            <w:vAlign w:val="center"/>
          </w:tcPr>
          <w:p w14:paraId="1CF614E7">
            <w:pPr>
              <w:pStyle w:val="53"/>
              <w:spacing w:line="360" w:lineRule="auto"/>
              <w:ind w:firstLine="480" w:firstLineChars="200"/>
              <w:rPr>
                <w:rFonts w:asciiTheme="minorEastAsia" w:hAnsiTheme="minorEastAsia" w:eastAsiaTheme="minorEastAsia"/>
                <w:lang w:val="zh-CN"/>
              </w:rPr>
            </w:pPr>
            <w:r>
              <w:rPr>
                <w:rFonts w:hint="eastAsia" w:asciiTheme="minorEastAsia" w:hAnsiTheme="minorEastAsia" w:eastAsiaTheme="minorEastAsia"/>
                <w:lang w:val="zh-CN"/>
              </w:rPr>
              <w:t>投诉受理单位：本项目同级财政部门，广汉市财政局</w:t>
            </w:r>
          </w:p>
          <w:p w14:paraId="31EB2A5C">
            <w:pPr>
              <w:pStyle w:val="53"/>
              <w:spacing w:line="360" w:lineRule="auto"/>
              <w:ind w:firstLine="480" w:firstLineChars="200"/>
              <w:rPr>
                <w:rFonts w:asciiTheme="minorEastAsia" w:hAnsiTheme="minorEastAsia" w:eastAsiaTheme="minorEastAsia"/>
                <w:lang w:val="zh-CN"/>
              </w:rPr>
            </w:pPr>
            <w:r>
              <w:rPr>
                <w:rFonts w:hint="eastAsia" w:asciiTheme="minorEastAsia" w:hAnsiTheme="minorEastAsia" w:eastAsiaTheme="minorEastAsia"/>
                <w:lang w:val="zh-CN"/>
              </w:rPr>
              <w:t>联</w:t>
            </w:r>
            <w:r>
              <w:rPr>
                <w:rFonts w:asciiTheme="minorEastAsia" w:hAnsiTheme="minorEastAsia" w:eastAsiaTheme="minorEastAsia"/>
                <w:lang w:val="zh-CN"/>
              </w:rPr>
              <w:t xml:space="preserve"> 系 电 话 ：0838-5241410</w:t>
            </w:r>
          </w:p>
          <w:p w14:paraId="5C23B22E">
            <w:pPr>
              <w:pStyle w:val="53"/>
              <w:spacing w:line="360" w:lineRule="auto"/>
              <w:ind w:firstLine="480" w:firstLineChars="200"/>
              <w:rPr>
                <w:rFonts w:asciiTheme="minorEastAsia" w:hAnsiTheme="minorEastAsia" w:eastAsiaTheme="minorEastAsia"/>
                <w:lang w:val="zh-CN"/>
              </w:rPr>
            </w:pPr>
            <w:r>
              <w:rPr>
                <w:rFonts w:hint="eastAsia" w:asciiTheme="minorEastAsia" w:hAnsiTheme="minorEastAsia" w:eastAsiaTheme="minorEastAsia"/>
                <w:lang w:val="zh-CN"/>
              </w:rPr>
              <w:t>联系地址：四川省德阳市广汉市银川路</w:t>
            </w:r>
            <w:r>
              <w:rPr>
                <w:rFonts w:asciiTheme="minorEastAsia" w:hAnsiTheme="minorEastAsia" w:eastAsiaTheme="minorEastAsia"/>
                <w:lang w:val="zh-CN"/>
              </w:rPr>
              <w:t>2号。</w:t>
            </w:r>
          </w:p>
          <w:p w14:paraId="4C0040B1">
            <w:pPr>
              <w:pStyle w:val="53"/>
              <w:spacing w:line="360" w:lineRule="auto"/>
              <w:ind w:firstLine="480" w:firstLineChars="200"/>
              <w:rPr>
                <w:rFonts w:asciiTheme="minorEastAsia" w:hAnsiTheme="minorEastAsia" w:eastAsiaTheme="minorEastAsia"/>
                <w:lang w:val="zh-CN"/>
              </w:rPr>
            </w:pPr>
            <w:r>
              <w:rPr>
                <w:rFonts w:hint="eastAsia" w:asciiTheme="minorEastAsia" w:hAnsiTheme="minorEastAsia" w:eastAsiaTheme="minorEastAsia"/>
                <w:lang w:val="zh-CN"/>
              </w:rPr>
              <w:t>邮政编码：</w:t>
            </w:r>
            <w:r>
              <w:rPr>
                <w:rFonts w:asciiTheme="minorEastAsia" w:hAnsiTheme="minorEastAsia" w:eastAsiaTheme="minorEastAsia"/>
                <w:lang w:val="zh-CN"/>
              </w:rPr>
              <w:t>618300</w:t>
            </w:r>
          </w:p>
          <w:p w14:paraId="024E81F5">
            <w:pPr>
              <w:pStyle w:val="53"/>
              <w:spacing w:line="360" w:lineRule="auto"/>
              <w:ind w:firstLine="480" w:firstLineChars="200"/>
              <w:rPr>
                <w:rFonts w:asciiTheme="minorEastAsia" w:hAnsiTheme="minorEastAsia" w:eastAsiaTheme="minorEastAsia"/>
                <w:lang w:val="zh-CN"/>
              </w:rPr>
            </w:pPr>
            <w:r>
              <w:rPr>
                <w:rFonts w:asciiTheme="minorEastAsia" w:hAnsiTheme="minorEastAsia" w:eastAsiaTheme="minorEastAsia"/>
                <w:lang w:val="zh-CN"/>
              </w:rPr>
              <w:t xml:space="preserve">   注：根据《中华人民共和国政府采购法实施条例》和《政府采购质疑和投诉办法》（财政部第94号令）的规定，供应商投诉事项不得超出已质疑事项的范围。</w:t>
            </w:r>
          </w:p>
        </w:tc>
      </w:tr>
      <w:bookmarkEnd w:id="24"/>
      <w:bookmarkEnd w:id="25"/>
      <w:bookmarkEnd w:id="26"/>
      <w:bookmarkEnd w:id="27"/>
      <w:bookmarkEnd w:id="28"/>
      <w:bookmarkEnd w:id="29"/>
    </w:tbl>
    <w:p w14:paraId="335CFF4F">
      <w:pPr>
        <w:widowControl/>
        <w:spacing w:line="240" w:lineRule="auto"/>
        <w:ind w:firstLine="0"/>
        <w:jc w:val="left"/>
        <w:rPr>
          <w:rFonts w:hint="eastAsia"/>
          <w:color w:val="auto"/>
        </w:rPr>
      </w:pPr>
      <w:bookmarkStart w:id="30" w:name="_Toc508869923"/>
      <w:bookmarkStart w:id="31" w:name="_Toc518816607"/>
      <w:bookmarkStart w:id="32" w:name="_Toc508809313"/>
      <w:bookmarkStart w:id="33" w:name="_Toc509992653"/>
      <w:bookmarkStart w:id="34" w:name="_Toc28535374"/>
      <w:bookmarkStart w:id="35" w:name="_Toc508811019"/>
      <w:r>
        <w:br w:type="page"/>
      </w:r>
      <w:bookmarkEnd w:id="30"/>
      <w:bookmarkEnd w:id="31"/>
      <w:bookmarkEnd w:id="32"/>
      <w:bookmarkEnd w:id="33"/>
      <w:bookmarkEnd w:id="34"/>
      <w:bookmarkEnd w:id="35"/>
      <w:bookmarkStart w:id="36" w:name="_Toc28535533"/>
      <w:bookmarkStart w:id="37" w:name="_Toc28535383"/>
      <w:bookmarkStart w:id="38" w:name="_Toc508869932"/>
      <w:bookmarkStart w:id="39" w:name="_Toc508811028"/>
      <w:bookmarkStart w:id="40" w:name="_Toc509992662"/>
      <w:bookmarkStart w:id="41" w:name="_Toc77400782"/>
      <w:bookmarkStart w:id="42" w:name="_Toc183582231"/>
      <w:bookmarkStart w:id="43" w:name="_Toc89075878"/>
      <w:bookmarkStart w:id="44" w:name="_Toc183682368"/>
      <w:bookmarkStart w:id="45" w:name="_Toc217446056"/>
    </w:p>
    <w:p w14:paraId="4B0ED44A">
      <w:pPr>
        <w:pStyle w:val="3"/>
        <w:spacing w:line="360" w:lineRule="auto"/>
        <w:rPr>
          <w:color w:val="auto"/>
        </w:rPr>
      </w:pPr>
      <w:r>
        <w:rPr>
          <w:rFonts w:hint="eastAsia"/>
          <w:color w:val="auto"/>
        </w:rPr>
        <w:t>第三章  供应商资格条件要求</w:t>
      </w:r>
      <w:bookmarkEnd w:id="36"/>
      <w:bookmarkEnd w:id="37"/>
      <w:bookmarkEnd w:id="38"/>
      <w:bookmarkEnd w:id="39"/>
      <w:bookmarkEnd w:id="40"/>
    </w:p>
    <w:p w14:paraId="03B1CAD6">
      <w:pPr>
        <w:spacing w:line="360" w:lineRule="auto"/>
        <w:rPr>
          <w:b/>
        </w:rPr>
      </w:pPr>
      <w:bookmarkStart w:id="46" w:name="_Toc474164263"/>
      <w:bookmarkStart w:id="47" w:name="_Toc509413931"/>
      <w:bookmarkStart w:id="48" w:name="_Toc480544515"/>
      <w:bookmarkStart w:id="49" w:name="_Toc452372753"/>
      <w:bookmarkStart w:id="50" w:name="_Toc21662"/>
      <w:bookmarkStart w:id="51" w:name="_Toc490488468"/>
      <w:bookmarkStart w:id="52" w:name="_Toc509414643"/>
      <w:bookmarkStart w:id="53" w:name="_Toc509414443"/>
      <w:bookmarkStart w:id="54" w:name="_Toc509414910"/>
      <w:bookmarkStart w:id="55" w:name="_Toc509414011"/>
      <w:bookmarkStart w:id="56" w:name="_Toc509414369"/>
      <w:bookmarkStart w:id="57" w:name="_Toc509415003"/>
      <w:r>
        <w:rPr>
          <w:rFonts w:hint="eastAsia"/>
          <w:b/>
        </w:rPr>
        <w:t>一、供应商资格、资质性及其他类似效力要求</w:t>
      </w:r>
      <w:bookmarkEnd w:id="46"/>
      <w:bookmarkEnd w:id="47"/>
      <w:bookmarkEnd w:id="48"/>
      <w:bookmarkEnd w:id="49"/>
      <w:bookmarkEnd w:id="50"/>
      <w:bookmarkEnd w:id="51"/>
      <w:bookmarkEnd w:id="52"/>
      <w:bookmarkEnd w:id="53"/>
      <w:bookmarkEnd w:id="54"/>
      <w:bookmarkEnd w:id="55"/>
      <w:bookmarkEnd w:id="56"/>
      <w:bookmarkEnd w:id="57"/>
      <w:r>
        <w:rPr>
          <w:b/>
        </w:rPr>
        <w:t>：</w:t>
      </w:r>
    </w:p>
    <w:p w14:paraId="41FAC6B3">
      <w:pPr>
        <w:pStyle w:val="63"/>
        <w:numPr>
          <w:ilvl w:val="0"/>
          <w:numId w:val="3"/>
        </w:numPr>
        <w:spacing w:line="360" w:lineRule="auto"/>
        <w:ind w:right="36" w:rightChars="15" w:firstLineChars="0"/>
        <w:rPr>
          <w:rFonts w:cs="宋体"/>
        </w:rPr>
      </w:pPr>
      <w:r>
        <w:rPr>
          <w:rFonts w:hint="eastAsia" w:cs="宋体"/>
        </w:rPr>
        <w:t>参照《中华人民共和国政府采购法》第二十二条规定的条件：</w:t>
      </w:r>
    </w:p>
    <w:p w14:paraId="666F2C8D">
      <w:pPr>
        <w:pStyle w:val="49"/>
        <w:ind w:firstLine="480"/>
        <w:rPr>
          <w:rFonts w:cs="宋体"/>
        </w:rPr>
      </w:pPr>
      <w:r>
        <w:rPr>
          <w:rFonts w:cs="宋体"/>
        </w:rPr>
        <w:t>1、具有独立承担民事责任的能力；</w:t>
      </w:r>
    </w:p>
    <w:p w14:paraId="6C2EC84A">
      <w:pPr>
        <w:pStyle w:val="49"/>
        <w:ind w:firstLine="480"/>
        <w:rPr>
          <w:rFonts w:cs="宋体"/>
        </w:rPr>
      </w:pPr>
      <w:r>
        <w:rPr>
          <w:rFonts w:cs="宋体"/>
        </w:rPr>
        <w:t>2、具有良好的商业信誉和健全的财务会计制度；</w:t>
      </w:r>
    </w:p>
    <w:p w14:paraId="04DC0857">
      <w:pPr>
        <w:pStyle w:val="49"/>
        <w:ind w:firstLine="480"/>
        <w:rPr>
          <w:rFonts w:cs="宋体"/>
        </w:rPr>
      </w:pPr>
      <w:r>
        <w:rPr>
          <w:rFonts w:cs="宋体"/>
        </w:rPr>
        <w:t>3、具有履行合同所必须的设备和专业技术能力；</w:t>
      </w:r>
    </w:p>
    <w:p w14:paraId="3BDA429C">
      <w:pPr>
        <w:pStyle w:val="49"/>
        <w:ind w:firstLine="480"/>
        <w:rPr>
          <w:rFonts w:cs="宋体"/>
        </w:rPr>
      </w:pPr>
      <w:r>
        <w:rPr>
          <w:rFonts w:cs="宋体"/>
        </w:rPr>
        <w:t>4、具有依法缴纳税收和社会保障资金的良好记录；</w:t>
      </w:r>
    </w:p>
    <w:p w14:paraId="21DF0350">
      <w:pPr>
        <w:pStyle w:val="49"/>
        <w:ind w:firstLine="480"/>
        <w:rPr>
          <w:rFonts w:cs="宋体"/>
        </w:rPr>
      </w:pPr>
      <w:r>
        <w:rPr>
          <w:rFonts w:cs="宋体"/>
        </w:rPr>
        <w:t>5、参加本次采购活动前三年内，在经营活动中没有重大违法记录；</w:t>
      </w:r>
    </w:p>
    <w:p w14:paraId="656E4999">
      <w:pPr>
        <w:pStyle w:val="49"/>
        <w:ind w:firstLine="480"/>
        <w:rPr>
          <w:rFonts w:cs="宋体"/>
        </w:rPr>
      </w:pPr>
      <w:r>
        <w:rPr>
          <w:rFonts w:cs="宋体"/>
        </w:rPr>
        <w:t>6、法律、行政法规规定的其他条件；</w:t>
      </w:r>
    </w:p>
    <w:p w14:paraId="4C19125F">
      <w:pPr>
        <w:pStyle w:val="49"/>
        <w:ind w:firstLine="480"/>
        <w:rPr>
          <w:kern w:val="0"/>
        </w:rPr>
      </w:pPr>
      <w:r>
        <w:rPr>
          <w:rFonts w:hint="eastAsia" w:cs="宋体"/>
        </w:rPr>
        <w:t>6</w:t>
      </w:r>
      <w:r>
        <w:rPr>
          <w:rFonts w:cs="宋体"/>
        </w:rPr>
        <w:t>.1</w:t>
      </w:r>
      <w:bookmarkStart w:id="58" w:name="_Hlk97132230"/>
      <w:r>
        <w:rPr>
          <w:rFonts w:hint="eastAsia"/>
          <w:b/>
        </w:rPr>
        <w:t>本项目专门面向中小采购，本项目采购标的所对应的中小企业所属行业为</w:t>
      </w:r>
      <w:r>
        <w:rPr>
          <w:rFonts w:hint="eastAsia"/>
          <w:b/>
          <w:u w:val="single"/>
        </w:rPr>
        <w:t xml:space="preserve"> </w:t>
      </w:r>
      <w:r>
        <w:rPr>
          <w:rFonts w:hint="eastAsia"/>
          <w:b/>
          <w:color w:val="0D0D0D" w:themeColor="text1" w:themeTint="F2"/>
          <w:u w:val="single"/>
          <w:lang w:eastAsia="zh-CN"/>
          <w14:textFill>
            <w14:solidFill>
              <w14:schemeClr w14:val="tx1">
                <w14:lumMod w14:val="95000"/>
                <w14:lumOff w14:val="5000"/>
              </w14:schemeClr>
            </w14:solidFill>
          </w14:textFill>
        </w:rPr>
        <w:t>零售业</w:t>
      </w:r>
      <w:r>
        <w:rPr>
          <w:rFonts w:hint="eastAsia"/>
          <w:b/>
          <w:color w:val="0D0D0D" w:themeColor="text1" w:themeTint="F2"/>
          <w:u w:val="single"/>
          <w14:textFill>
            <w14:solidFill>
              <w14:schemeClr w14:val="tx1">
                <w14:lumMod w14:val="95000"/>
                <w14:lumOff w14:val="5000"/>
              </w14:schemeClr>
            </w14:solidFill>
          </w14:textFill>
        </w:rPr>
        <w:t xml:space="preserve"> </w:t>
      </w:r>
      <w:r>
        <w:rPr>
          <w:rFonts w:hint="eastAsia"/>
          <w:b/>
        </w:rPr>
        <w:t>行业</w:t>
      </w:r>
      <w:bookmarkEnd w:id="58"/>
      <w:r>
        <w:rPr>
          <w:rFonts w:hint="eastAsia"/>
          <w:kern w:val="0"/>
        </w:rPr>
        <w:t>。</w:t>
      </w:r>
    </w:p>
    <w:p w14:paraId="54301C21">
      <w:pPr>
        <w:pStyle w:val="49"/>
        <w:ind w:firstLine="480"/>
        <w:rPr>
          <w:rFonts w:cs="宋体"/>
        </w:rPr>
      </w:pPr>
      <w:r>
        <w:rPr>
          <w:rFonts w:cs="宋体"/>
        </w:rPr>
        <w:t>7、采购人根据采购项目提出的特殊条件：</w:t>
      </w:r>
    </w:p>
    <w:p w14:paraId="774D99BF">
      <w:pPr>
        <w:pStyle w:val="49"/>
        <w:numPr>
          <w:ilvl w:val="0"/>
          <w:numId w:val="0"/>
        </w:numPr>
        <w:ind w:firstLine="480" w:firstLineChars="200"/>
        <w:rPr>
          <w:color w:val="000000"/>
        </w:rPr>
      </w:pPr>
      <w:r>
        <w:rPr>
          <w:rFonts w:hint="eastAsia"/>
          <w:color w:val="000000"/>
          <w:lang w:val="en-US" w:eastAsia="zh-CN"/>
        </w:rPr>
        <w:t>8、</w:t>
      </w:r>
      <w:r>
        <w:rPr>
          <w:color w:val="000000"/>
        </w:rPr>
        <w:t>本项目</w:t>
      </w:r>
      <w:r>
        <w:rPr>
          <w:b/>
          <w:bCs/>
          <w:color w:val="000000"/>
          <w:u w:val="single"/>
        </w:rPr>
        <w:t>不接受</w:t>
      </w:r>
      <w:r>
        <w:rPr>
          <w:color w:val="000000"/>
        </w:rPr>
        <w:t>联合体</w:t>
      </w:r>
      <w:r>
        <w:rPr>
          <w:rFonts w:hint="eastAsia"/>
          <w:color w:val="000000"/>
          <w:lang w:eastAsia="zh-CN"/>
        </w:rPr>
        <w:t>询价采购</w:t>
      </w:r>
      <w:r>
        <w:rPr>
          <w:rFonts w:hint="eastAsia"/>
          <w:color w:val="000000"/>
        </w:rPr>
        <w:t>。</w:t>
      </w:r>
    </w:p>
    <w:p w14:paraId="312E6A92">
      <w:pPr>
        <w:pStyle w:val="63"/>
        <w:numPr>
          <w:ilvl w:val="0"/>
          <w:numId w:val="3"/>
        </w:numPr>
        <w:spacing w:line="360" w:lineRule="auto"/>
        <w:ind w:right="36" w:rightChars="15" w:firstLineChars="0"/>
        <w:rPr>
          <w:color w:val="000000"/>
        </w:rPr>
      </w:pPr>
      <w:r>
        <w:rPr>
          <w:rFonts w:hint="eastAsia"/>
          <w:color w:val="000000"/>
        </w:rPr>
        <w:t>参加本次采购活动的供应商、法定代表人、主要负责人在参加本项目采购活动中近3年（201</w:t>
      </w:r>
      <w:r>
        <w:rPr>
          <w:color w:val="000000"/>
        </w:rPr>
        <w:t>9</w:t>
      </w:r>
      <w:r>
        <w:rPr>
          <w:rFonts w:hint="eastAsia"/>
          <w:color w:val="000000"/>
        </w:rPr>
        <w:t>年-至今）内不得具有行贿犯罪记录；</w:t>
      </w:r>
    </w:p>
    <w:p w14:paraId="11036AC6">
      <w:pPr>
        <w:pStyle w:val="63"/>
        <w:numPr>
          <w:ilvl w:val="0"/>
          <w:numId w:val="3"/>
        </w:numPr>
        <w:spacing w:line="360" w:lineRule="auto"/>
        <w:ind w:right="36" w:rightChars="15" w:firstLineChars="0"/>
        <w:rPr>
          <w:color w:val="000000"/>
        </w:rPr>
      </w:pPr>
      <w:r>
        <w:rPr>
          <w:rFonts w:hint="eastAsia"/>
          <w:color w:val="000000"/>
        </w:rPr>
        <w:t>供应商与其他供应商之间，单位负责人不为同一人而且不存在直接控股、管理关系；</w:t>
      </w:r>
    </w:p>
    <w:p w14:paraId="093D2E35">
      <w:pPr>
        <w:pStyle w:val="63"/>
        <w:numPr>
          <w:ilvl w:val="0"/>
          <w:numId w:val="3"/>
        </w:numPr>
        <w:spacing w:line="360" w:lineRule="auto"/>
        <w:ind w:right="36" w:rightChars="15" w:firstLineChars="0"/>
        <w:rPr>
          <w:color w:val="000000"/>
        </w:rPr>
      </w:pPr>
      <w:r>
        <w:rPr>
          <w:rFonts w:cs="宋体"/>
        </w:rPr>
        <w:t xml:space="preserve">供应商不得为“信用中国”网站(www.creditchina.gov.cn)中列入失信被执行人和重大税收违法案件当事人名单的供应商，不得为中国政府采购网(www.ccgp.gov.cn)政府采购严重违法失信行为记录名单中被财政部门禁止参加政府采购活动的供应商(处罚决定规定的时间和地域范围内)； </w:t>
      </w:r>
    </w:p>
    <w:p w14:paraId="679F23AA">
      <w:pPr>
        <w:widowControl/>
        <w:spacing w:line="240" w:lineRule="auto"/>
        <w:ind w:firstLine="0"/>
        <w:jc w:val="left"/>
        <w:rPr>
          <w:rFonts w:hAnsi="Arial"/>
          <w:b/>
          <w:sz w:val="36"/>
        </w:rPr>
      </w:pPr>
      <w:bookmarkStart w:id="59" w:name="_Toc508869935"/>
      <w:bookmarkStart w:id="60" w:name="_Toc508811030"/>
      <w:bookmarkStart w:id="61" w:name="_Toc28535385"/>
      <w:bookmarkStart w:id="62" w:name="_Toc28535534"/>
      <w:bookmarkStart w:id="63" w:name="_Toc509992665"/>
      <w:r>
        <w:br w:type="page"/>
      </w:r>
    </w:p>
    <w:p w14:paraId="410F4581">
      <w:pPr>
        <w:pStyle w:val="3"/>
        <w:spacing w:line="360" w:lineRule="auto"/>
        <w:ind w:firstLine="0"/>
        <w:rPr>
          <w:color w:val="auto"/>
          <w:sz w:val="28"/>
          <w:szCs w:val="28"/>
        </w:rPr>
      </w:pPr>
      <w:r>
        <w:rPr>
          <w:rFonts w:hint="eastAsia"/>
          <w:color w:val="auto"/>
        </w:rPr>
        <w:t>第四章  供应商资格证明材料</w:t>
      </w:r>
      <w:bookmarkEnd w:id="59"/>
      <w:bookmarkEnd w:id="60"/>
      <w:bookmarkEnd w:id="61"/>
      <w:bookmarkEnd w:id="62"/>
      <w:bookmarkEnd w:id="63"/>
    </w:p>
    <w:p w14:paraId="76E54227">
      <w:pPr>
        <w:pStyle w:val="4"/>
        <w:spacing w:line="360" w:lineRule="auto"/>
        <w:rPr>
          <w:color w:val="auto"/>
        </w:rPr>
      </w:pPr>
      <w:bookmarkStart w:id="64" w:name="_Toc509992666"/>
      <w:bookmarkStart w:id="65" w:name="_Toc28535386"/>
      <w:bookmarkStart w:id="66" w:name="_Toc516754436"/>
      <w:bookmarkStart w:id="67" w:name="_Toc518816619"/>
      <w:r>
        <w:rPr>
          <w:color w:val="auto"/>
        </w:rPr>
        <w:t>一、供应商应提交的资格证明材料</w:t>
      </w:r>
      <w:bookmarkEnd w:id="64"/>
      <w:bookmarkEnd w:id="65"/>
      <w:bookmarkEnd w:id="66"/>
      <w:bookmarkEnd w:id="67"/>
    </w:p>
    <w:p w14:paraId="299AA0A3">
      <w:pPr>
        <w:spacing w:line="360" w:lineRule="auto"/>
        <w:ind w:firstLine="240" w:firstLineChars="100"/>
      </w:pPr>
      <w:r>
        <w:rPr>
          <w:rFonts w:hint="eastAsia"/>
        </w:rPr>
        <w:t>（</w:t>
      </w:r>
      <w:r>
        <w:t>1）</w:t>
      </w:r>
      <w:r>
        <w:rPr>
          <w:rFonts w:hint="eastAsia" w:cs="宋体"/>
          <w:smallCaps/>
        </w:rPr>
        <w:t>供应商具备《政府采购法》第二十二条规定条件的承诺函</w:t>
      </w:r>
      <w:r>
        <w:rPr>
          <w:rFonts w:hint="eastAsia" w:cs="宋体"/>
          <w:b/>
          <w:smallCaps/>
        </w:rPr>
        <w:t>（格式承诺函原件）</w:t>
      </w:r>
      <w:r>
        <w:rPr>
          <w:rFonts w:hint="eastAsia" w:cs="宋体"/>
          <w:smallCaps/>
        </w:rPr>
        <w:t>；</w:t>
      </w:r>
    </w:p>
    <w:p w14:paraId="081068D1">
      <w:pPr>
        <w:spacing w:line="360" w:lineRule="auto"/>
        <w:ind w:firstLine="240" w:firstLineChars="100"/>
      </w:pPr>
      <w:r>
        <w:rPr>
          <w:rFonts w:hint="eastAsia"/>
        </w:rPr>
        <w:t>（2）</w:t>
      </w:r>
      <w:r>
        <w:rPr>
          <w:bCs/>
        </w:rPr>
        <w:t>①供应商为企业（包括合伙企业）的提供有效的企业法人营业执照或营业执照、组织机构代码证、税务登记证（复印件），或提供多证合一的统一社会信用代码营业执照（如是分公司参与该项目投标，须提供总公司针对本项目的授权）。②如供应商为事业单位的提供事业单位法人证书（复印件），③如供应商为非企业专业服务机构的（例如律师事务所），提供对应主管部门颁发的准许执业证明文件或营业执照等证明文件、税务登记证（复印件），④如为个体工商户的，提供个体工商户营业执照、税务登记证或提供多证合一的统一社会信用代码营业执照（复印件），⑤如</w:t>
      </w:r>
      <w:r>
        <w:rPr>
          <w:rFonts w:hint="eastAsia"/>
          <w:bCs/>
        </w:rPr>
        <w:t>为自然人的提供为中国公民的自然人身份证明（复印件）。</w:t>
      </w:r>
    </w:p>
    <w:p w14:paraId="5B9F68C7">
      <w:pPr>
        <w:tabs>
          <w:tab w:val="left" w:pos="540"/>
        </w:tabs>
        <w:spacing w:line="360" w:lineRule="auto"/>
        <w:jc w:val="left"/>
        <w:rPr>
          <w:bCs/>
        </w:rPr>
      </w:pPr>
      <w:r>
        <w:rPr>
          <w:rFonts w:hint="eastAsia"/>
          <w:bCs/>
        </w:rPr>
        <w:t>（</w:t>
      </w:r>
      <w:r>
        <w:rPr>
          <w:bCs/>
        </w:rPr>
        <w:t>3</w:t>
      </w:r>
      <w:r>
        <w:rPr>
          <w:rFonts w:hint="eastAsia"/>
          <w:bCs/>
        </w:rPr>
        <w:t>）法定代表人授权书</w:t>
      </w:r>
      <w:r>
        <w:rPr>
          <w:rFonts w:hint="eastAsia"/>
          <w:b/>
          <w:bCs/>
        </w:rPr>
        <w:t>（原件）</w:t>
      </w:r>
      <w:r>
        <w:rPr>
          <w:rFonts w:hint="eastAsia"/>
          <w:bCs/>
        </w:rPr>
        <w:t>；</w:t>
      </w:r>
    </w:p>
    <w:p w14:paraId="090C1BAE">
      <w:pPr>
        <w:tabs>
          <w:tab w:val="left" w:pos="540"/>
        </w:tabs>
        <w:spacing w:line="360" w:lineRule="auto"/>
        <w:jc w:val="left"/>
        <w:rPr>
          <w:bCs/>
        </w:rPr>
      </w:pPr>
      <w:r>
        <w:rPr>
          <w:rFonts w:hint="eastAsia"/>
          <w:bCs/>
        </w:rPr>
        <w:t>（</w:t>
      </w:r>
      <w:r>
        <w:rPr>
          <w:bCs/>
        </w:rPr>
        <w:t>4</w:t>
      </w:r>
      <w:r>
        <w:rPr>
          <w:rFonts w:hint="eastAsia"/>
          <w:bCs/>
        </w:rPr>
        <w:t>）法定代表人和授权代表身份证</w:t>
      </w:r>
      <w:r>
        <w:rPr>
          <w:rFonts w:hint="eastAsia"/>
          <w:b/>
          <w:bCs/>
        </w:rPr>
        <w:t>（</w:t>
      </w:r>
      <w:r>
        <w:rPr>
          <w:rFonts w:hint="eastAsia"/>
          <w:b/>
        </w:rPr>
        <w:t>复印件）</w:t>
      </w:r>
      <w:r>
        <w:rPr>
          <w:rFonts w:hint="eastAsia"/>
          <w:bCs/>
        </w:rPr>
        <w:t>；</w:t>
      </w:r>
    </w:p>
    <w:p w14:paraId="128838A5">
      <w:pPr>
        <w:tabs>
          <w:tab w:val="left" w:pos="540"/>
        </w:tabs>
        <w:spacing w:line="360" w:lineRule="auto"/>
        <w:jc w:val="left"/>
        <w:rPr>
          <w:bCs/>
        </w:rPr>
      </w:pPr>
      <w:r>
        <w:rPr>
          <w:rFonts w:hint="eastAsia"/>
          <w:bCs/>
        </w:rPr>
        <w:t>（</w:t>
      </w:r>
      <w:r>
        <w:rPr>
          <w:bCs/>
        </w:rPr>
        <w:t>5</w:t>
      </w:r>
      <w:r>
        <w:rPr>
          <w:rFonts w:hint="eastAsia"/>
          <w:bCs/>
        </w:rPr>
        <w:t>）具有良好的商业信誉和健全的财务会计制度；</w:t>
      </w:r>
      <w:r>
        <w:rPr>
          <w:rFonts w:hint="eastAsia" w:cs="宋体"/>
        </w:rPr>
        <w:t>（①良好的商业信誉可以提供承诺函（</w:t>
      </w:r>
      <w:r>
        <w:rPr>
          <w:rFonts w:hint="eastAsia" w:cs="宋体"/>
          <w:b/>
        </w:rPr>
        <w:t>格式承诺函</w:t>
      </w:r>
      <w:r>
        <w:rPr>
          <w:rFonts w:hint="eastAsia" w:cs="宋体"/>
        </w:rPr>
        <w:t>）；②健全的财务会计制度须提供年2020年或2</w:t>
      </w:r>
      <w:r>
        <w:rPr>
          <w:rFonts w:cs="宋体"/>
        </w:rPr>
        <w:t>021</w:t>
      </w:r>
      <w:r>
        <w:rPr>
          <w:rFonts w:hint="eastAsia" w:cs="宋体"/>
        </w:rPr>
        <w:t>年企业财务报表或经审计的企业年度财务会计报告（成立不足一年的，可以提供验资报告或提供基本开户银行出具的资信证明或经财政部门认可的政府采购专业担保机构出具的投标担保函）</w:t>
      </w:r>
      <w:r>
        <w:rPr>
          <w:rFonts w:hint="eastAsia" w:cs="宋体"/>
          <w:b/>
        </w:rPr>
        <w:t>（复印件）</w:t>
      </w:r>
      <w:r>
        <w:rPr>
          <w:rFonts w:hint="eastAsia" w:cs="宋体"/>
        </w:rPr>
        <w:t>；事业法人、其他组织、个体工商户、自然人如不能提供2020年或2</w:t>
      </w:r>
      <w:r>
        <w:rPr>
          <w:rFonts w:cs="宋体"/>
        </w:rPr>
        <w:t>021</w:t>
      </w:r>
      <w:r>
        <w:rPr>
          <w:rFonts w:hint="eastAsia" w:cs="宋体"/>
        </w:rPr>
        <w:t>年度经审计的财务报告的，应提供银行出具的资信证明</w:t>
      </w:r>
      <w:r>
        <w:rPr>
          <w:rFonts w:hint="eastAsia" w:cs="宋体"/>
          <w:b/>
        </w:rPr>
        <w:t>（复印件）</w:t>
      </w:r>
    </w:p>
    <w:p w14:paraId="7B2B9EC4">
      <w:pPr>
        <w:tabs>
          <w:tab w:val="left" w:pos="540"/>
        </w:tabs>
        <w:spacing w:line="360" w:lineRule="auto"/>
        <w:jc w:val="left"/>
        <w:rPr>
          <w:bCs/>
        </w:rPr>
      </w:pPr>
      <w:r>
        <w:rPr>
          <w:rFonts w:hint="eastAsia"/>
          <w:bCs/>
        </w:rPr>
        <w:t>（6）具有依法缴纳税收和社会保障资金的良好记录；</w:t>
      </w:r>
      <w:r>
        <w:rPr>
          <w:rFonts w:hint="eastAsia" w:cs="宋体"/>
        </w:rPr>
        <w:t>提供20</w:t>
      </w:r>
      <w:r>
        <w:rPr>
          <w:rFonts w:cs="宋体"/>
        </w:rPr>
        <w:t>21</w:t>
      </w:r>
      <w:r>
        <w:rPr>
          <w:rFonts w:hint="eastAsia" w:cs="宋体"/>
        </w:rPr>
        <w:t>年至今任意一个月的纳税和社保缴纳证明材料</w:t>
      </w:r>
      <w:r>
        <w:rPr>
          <w:rFonts w:hint="eastAsia" w:cs="宋体"/>
          <w:b/>
          <w:smallCaps/>
        </w:rPr>
        <w:t>（</w:t>
      </w:r>
      <w:r>
        <w:rPr>
          <w:rFonts w:hint="eastAsia" w:cs="宋体"/>
          <w:b/>
        </w:rPr>
        <w:t>复印件</w:t>
      </w:r>
      <w:r>
        <w:rPr>
          <w:rFonts w:hint="eastAsia" w:cs="宋体"/>
          <w:b/>
          <w:smallCaps/>
        </w:rPr>
        <w:t>）</w:t>
      </w:r>
      <w:r>
        <w:rPr>
          <w:rFonts w:hint="eastAsia" w:cs="宋体"/>
        </w:rPr>
        <w:t>；依法免税和不需要缴纳社会保障资金的供应商，应提供相应文件证明</w:t>
      </w:r>
      <w:r>
        <w:rPr>
          <w:rFonts w:hint="eastAsia" w:cs="宋体"/>
          <w:b/>
        </w:rPr>
        <w:t>（复印件）</w:t>
      </w:r>
      <w:r>
        <w:rPr>
          <w:bCs/>
        </w:rPr>
        <w:t>；</w:t>
      </w:r>
    </w:p>
    <w:p w14:paraId="7A9071DA">
      <w:pPr>
        <w:tabs>
          <w:tab w:val="left" w:pos="540"/>
        </w:tabs>
        <w:spacing w:line="360" w:lineRule="auto"/>
        <w:jc w:val="left"/>
        <w:rPr>
          <w:b/>
          <w:bCs/>
        </w:rPr>
      </w:pPr>
      <w:r>
        <w:rPr>
          <w:rFonts w:hint="eastAsia"/>
          <w:bCs/>
        </w:rPr>
        <w:t>（7）</w:t>
      </w:r>
      <w:r>
        <w:rPr>
          <w:rFonts w:hint="eastAsia" w:cs="宋体"/>
          <w:bCs/>
          <w:spacing w:val="8"/>
        </w:rPr>
        <w:t>采购本项目政府采购活动的供应商单位、法定代表人、主要负责人在前3年（201</w:t>
      </w:r>
      <w:r>
        <w:rPr>
          <w:rFonts w:cs="宋体"/>
          <w:bCs/>
          <w:spacing w:val="8"/>
        </w:rPr>
        <w:t>9</w:t>
      </w:r>
      <w:r>
        <w:rPr>
          <w:rFonts w:hint="eastAsia" w:cs="宋体"/>
          <w:bCs/>
          <w:spacing w:val="8"/>
        </w:rPr>
        <w:t>年至今）内不得具有行贿犯罪记录</w:t>
      </w:r>
      <w:r>
        <w:rPr>
          <w:rFonts w:hint="eastAsia" w:cs="宋体"/>
          <w:b/>
          <w:bCs/>
          <w:spacing w:val="8"/>
        </w:rPr>
        <w:t>（承诺函原件）；</w:t>
      </w:r>
    </w:p>
    <w:p w14:paraId="0DF5D0E6">
      <w:pPr>
        <w:tabs>
          <w:tab w:val="left" w:pos="540"/>
        </w:tabs>
        <w:spacing w:line="360" w:lineRule="auto"/>
        <w:jc w:val="left"/>
        <w:rPr>
          <w:b/>
          <w:bCs/>
        </w:rPr>
      </w:pPr>
      <w:r>
        <w:rPr>
          <w:rFonts w:hint="eastAsia"/>
          <w:bCs/>
        </w:rPr>
        <w:t>（8）</w:t>
      </w:r>
      <w:r>
        <w:rPr>
          <w:rFonts w:hint="eastAsia" w:cs="宋体"/>
          <w:bCs/>
          <w:spacing w:val="8"/>
        </w:rPr>
        <w:t>非联合体承诺函</w:t>
      </w:r>
      <w:r>
        <w:rPr>
          <w:rFonts w:hint="eastAsia" w:cs="宋体"/>
          <w:b/>
          <w:spacing w:val="8"/>
        </w:rPr>
        <w:t>原件。</w:t>
      </w:r>
    </w:p>
    <w:p w14:paraId="3D88E007">
      <w:pPr>
        <w:spacing w:line="360" w:lineRule="auto"/>
        <w:ind w:right="36" w:rightChars="15"/>
        <w:rPr>
          <w:bCs/>
        </w:rPr>
      </w:pPr>
      <w:r>
        <w:rPr>
          <w:rFonts w:hint="eastAsia"/>
          <w:bCs/>
        </w:rPr>
        <w:t>（</w:t>
      </w:r>
      <w:r>
        <w:rPr>
          <w:bCs/>
        </w:rPr>
        <w:t>9）</w:t>
      </w:r>
      <w:r>
        <w:rPr>
          <w:rFonts w:hint="eastAsia"/>
          <w:bCs/>
        </w:rPr>
        <w:t>供应商不得为“信用中国”网站(www.creditchina.gov.cn)中列入失信被执行人和重大税收违法案件当事人名单的供应商，不得为中国政府采购网(www.ccgp.gov.cn)政府采购严重违法失信行为记录名单中被财政部门禁止参加政府采购活动的供应商(处罚决定规定的时间和地域范围内)</w:t>
      </w:r>
      <w:r>
        <w:rPr>
          <w:rFonts w:hint="eastAsia" w:cs="宋体"/>
          <w:b/>
          <w:smallCaps/>
        </w:rPr>
        <w:t xml:space="preserve"> （格式承诺函原件）</w:t>
      </w:r>
      <w:r>
        <w:rPr>
          <w:rFonts w:hint="eastAsia"/>
          <w:bCs/>
        </w:rPr>
        <w:t>；供应商可将</w:t>
      </w:r>
      <w:r>
        <w:rPr>
          <w:rFonts w:hint="eastAsia"/>
          <w:b/>
        </w:rPr>
        <w:t>查询结果截图</w:t>
      </w:r>
      <w:r>
        <w:rPr>
          <w:rFonts w:hint="eastAsia"/>
          <w:bCs/>
        </w:rPr>
        <w:t>附在</w:t>
      </w:r>
      <w:r>
        <w:rPr>
          <w:rFonts w:hint="eastAsia"/>
          <w:bCs/>
          <w:lang w:eastAsia="zh-CN"/>
        </w:rPr>
        <w:t>询价采购</w:t>
      </w:r>
      <w:r>
        <w:rPr>
          <w:rFonts w:hint="eastAsia"/>
          <w:bCs/>
        </w:rPr>
        <w:t>响应文件中；</w:t>
      </w:r>
    </w:p>
    <w:p w14:paraId="582A51C7">
      <w:pPr>
        <w:spacing w:line="360" w:lineRule="auto"/>
        <w:ind w:right="36" w:rightChars="15"/>
        <w:rPr>
          <w:bCs/>
        </w:rPr>
      </w:pPr>
      <w:r>
        <w:rPr>
          <w:rFonts w:hint="eastAsia"/>
          <w:bCs/>
        </w:rPr>
        <w:t>（</w:t>
      </w:r>
      <w:r>
        <w:rPr>
          <w:bCs/>
        </w:rPr>
        <w:t>10</w:t>
      </w:r>
      <w:r>
        <w:rPr>
          <w:rFonts w:hint="eastAsia"/>
          <w:bCs/>
        </w:rPr>
        <w:t>）</w:t>
      </w:r>
      <w:r>
        <w:rPr>
          <w:rFonts w:hint="eastAsia" w:cs="宋体"/>
          <w:bCs/>
          <w:spacing w:val="8"/>
        </w:rPr>
        <w:t>供应商不为采购项目提供整体设计、规范编制或者项目管理、监理、检测等服务的供应商。供应商为采购人、在确定采购需求、编制</w:t>
      </w:r>
      <w:r>
        <w:rPr>
          <w:rFonts w:hint="eastAsia" w:cs="宋体"/>
          <w:bCs/>
          <w:spacing w:val="8"/>
          <w:lang w:eastAsia="zh-CN"/>
        </w:rPr>
        <w:t>询价采购文件</w:t>
      </w:r>
      <w:r>
        <w:rPr>
          <w:rFonts w:hint="eastAsia" w:cs="宋体"/>
          <w:bCs/>
          <w:spacing w:val="8"/>
        </w:rPr>
        <w:t>过程中提供咨询论证，其提供的咨询论证意见成为</w:t>
      </w:r>
      <w:r>
        <w:rPr>
          <w:rFonts w:hint="eastAsia" w:cs="宋体"/>
          <w:bCs/>
          <w:spacing w:val="8"/>
          <w:lang w:eastAsia="zh-CN"/>
        </w:rPr>
        <w:t>询价采购文件</w:t>
      </w:r>
      <w:r>
        <w:rPr>
          <w:rFonts w:hint="eastAsia" w:cs="宋体"/>
          <w:bCs/>
          <w:spacing w:val="8"/>
        </w:rPr>
        <w:t>中规定的供应商资格条件、技术服务商务要求、评审因素和标准、政府采购合同等实质性内容条款的，视同为采购项目提供规范编制。</w:t>
      </w:r>
      <w:r>
        <w:rPr>
          <w:rFonts w:hint="eastAsia" w:cs="宋体"/>
          <w:b/>
          <w:bCs/>
        </w:rPr>
        <w:t>（提供承诺函</w:t>
      </w:r>
      <w:r>
        <w:rPr>
          <w:rFonts w:hint="eastAsia" w:cs="宋体"/>
          <w:b/>
          <w:bCs/>
          <w:spacing w:val="8"/>
        </w:rPr>
        <w:t>原件）</w:t>
      </w:r>
    </w:p>
    <w:p w14:paraId="6AD55E7A">
      <w:pPr>
        <w:spacing w:line="360" w:lineRule="auto"/>
        <w:ind w:right="36" w:rightChars="15"/>
        <w:rPr>
          <w:bCs/>
        </w:rPr>
      </w:pPr>
      <w:r>
        <w:rPr>
          <w:rFonts w:hint="eastAsia"/>
          <w:bCs/>
        </w:rPr>
        <w:t>（1</w:t>
      </w:r>
      <w:r>
        <w:rPr>
          <w:bCs/>
        </w:rPr>
        <w:t>1</w:t>
      </w:r>
      <w:r>
        <w:rPr>
          <w:rFonts w:hint="eastAsia"/>
          <w:bCs/>
        </w:rPr>
        <w:t>）供应商与其他供应商之间，单位负责人不为同一人而且不存在直接控股、管理关系</w:t>
      </w:r>
      <w:r>
        <w:rPr>
          <w:rFonts w:hint="eastAsia"/>
          <w:b/>
          <w:bCs/>
        </w:rPr>
        <w:t>（提供承诺函原件）</w:t>
      </w:r>
      <w:r>
        <w:rPr>
          <w:rFonts w:hint="eastAsia"/>
          <w:bCs/>
        </w:rPr>
        <w:t>；</w:t>
      </w:r>
      <w:r>
        <w:rPr>
          <w:bCs/>
        </w:rPr>
        <w:tab/>
      </w:r>
    </w:p>
    <w:p w14:paraId="74BAA55D">
      <w:pPr>
        <w:ind w:firstLine="0"/>
      </w:pPr>
    </w:p>
    <w:p w14:paraId="1218B6EB">
      <w:r>
        <w:br w:type="page"/>
      </w:r>
    </w:p>
    <w:p w14:paraId="15331E6B">
      <w:pPr>
        <w:pStyle w:val="3"/>
        <w:spacing w:line="360" w:lineRule="auto"/>
        <w:rPr>
          <w:color w:val="auto"/>
        </w:rPr>
      </w:pPr>
      <w:bookmarkStart w:id="68" w:name="_Toc508811031"/>
      <w:bookmarkStart w:id="69" w:name="_Toc28535535"/>
      <w:bookmarkStart w:id="70" w:name="_Toc508869936"/>
      <w:bookmarkStart w:id="71" w:name="_Toc28535388"/>
      <w:bookmarkStart w:id="72" w:name="_Toc509992668"/>
      <w:r>
        <w:rPr>
          <w:rFonts w:hint="eastAsia"/>
          <w:color w:val="auto"/>
        </w:rPr>
        <w:t>第五章  采购项目技术、服务、商务及其他要求</w:t>
      </w:r>
      <w:bookmarkEnd w:id="41"/>
      <w:bookmarkEnd w:id="42"/>
      <w:bookmarkEnd w:id="43"/>
      <w:bookmarkEnd w:id="44"/>
      <w:bookmarkEnd w:id="45"/>
      <w:bookmarkEnd w:id="68"/>
      <w:bookmarkEnd w:id="69"/>
      <w:bookmarkEnd w:id="70"/>
      <w:bookmarkEnd w:id="71"/>
      <w:bookmarkEnd w:id="72"/>
      <w:bookmarkStart w:id="73" w:name="_Toc508869937"/>
      <w:bookmarkStart w:id="74" w:name="_Toc509992669"/>
      <w:bookmarkStart w:id="75" w:name="_Toc508811032"/>
      <w:bookmarkStart w:id="76" w:name="_Toc183582232"/>
      <w:bookmarkStart w:id="77" w:name="_Toc217446057"/>
      <w:bookmarkStart w:id="78" w:name="_Toc183682369"/>
    </w:p>
    <w:p w14:paraId="31ED87B4">
      <w:pPr>
        <w:spacing w:line="360" w:lineRule="auto"/>
        <w:ind w:left="0" w:leftChars="0" w:firstLine="0" w:firstLineChars="0"/>
        <w:rPr>
          <w:rFonts w:cs="宋体"/>
          <w:b/>
          <w:bCs/>
        </w:rPr>
      </w:pPr>
      <w:r>
        <w:rPr>
          <w:rFonts w:hint="eastAsia"/>
          <w:b/>
        </w:rPr>
        <w:t>一、采购项目名称：</w:t>
      </w:r>
      <w:r>
        <w:rPr>
          <w:rFonts w:hint="eastAsia"/>
        </w:rPr>
        <w:t>广汉市中医医院片袋</w:t>
      </w:r>
      <w:r>
        <w:rPr>
          <w:rFonts w:hint="eastAsia"/>
          <w:lang w:eastAsia="zh-CN"/>
        </w:rPr>
        <w:t>、</w:t>
      </w:r>
      <w:r>
        <w:rPr>
          <w:rFonts w:hint="eastAsia"/>
          <w:lang w:val="en-US" w:eastAsia="zh-CN"/>
        </w:rPr>
        <w:t>药袋</w:t>
      </w:r>
      <w:r>
        <w:rPr>
          <w:rFonts w:hint="eastAsia"/>
        </w:rPr>
        <w:t>及垃圾袋采购项目</w:t>
      </w:r>
      <w:r>
        <w:rPr>
          <w:rFonts w:hint="eastAsia"/>
          <w:lang w:eastAsia="zh-CN"/>
        </w:rPr>
        <w:t>（</w:t>
      </w:r>
      <w:r>
        <w:rPr>
          <w:rFonts w:hint="eastAsia"/>
          <w:lang w:val="en-US" w:eastAsia="zh-CN"/>
        </w:rPr>
        <w:t>第二次</w:t>
      </w:r>
      <w:r>
        <w:rPr>
          <w:rFonts w:hint="eastAsia"/>
          <w:lang w:eastAsia="zh-CN"/>
        </w:rPr>
        <w:t>）</w:t>
      </w:r>
    </w:p>
    <w:p w14:paraId="4744F333">
      <w:pPr>
        <w:spacing w:line="360" w:lineRule="auto"/>
        <w:ind w:firstLine="0"/>
        <w:outlineLvl w:val="0"/>
        <w:rPr>
          <w:rFonts w:hint="eastAsia"/>
        </w:rPr>
      </w:pPr>
      <w:r>
        <w:rPr>
          <w:rFonts w:hint="eastAsia"/>
          <w:b/>
        </w:rPr>
        <w:t>二、</w:t>
      </w:r>
      <w:bookmarkStart w:id="79" w:name="_Toc28535389"/>
      <w:bookmarkStart w:id="80" w:name="_Toc28535536"/>
      <w:r>
        <w:rPr>
          <w:rFonts w:hint="eastAsia" w:asciiTheme="minorEastAsia" w:hAnsiTheme="minorEastAsia" w:eastAsiaTheme="minorEastAsia"/>
          <w:b/>
        </w:rPr>
        <w:t>采购内容：</w:t>
      </w:r>
      <w:r>
        <w:rPr>
          <w:rFonts w:hint="eastAsia"/>
        </w:rPr>
        <w:t>广汉市中医医院片袋</w:t>
      </w:r>
      <w:r>
        <w:rPr>
          <w:rFonts w:hint="eastAsia"/>
          <w:lang w:eastAsia="zh-CN"/>
        </w:rPr>
        <w:t>、</w:t>
      </w:r>
      <w:r>
        <w:rPr>
          <w:rFonts w:hint="eastAsia"/>
          <w:lang w:val="en-US" w:eastAsia="zh-CN"/>
        </w:rPr>
        <w:t>药袋</w:t>
      </w:r>
      <w:r>
        <w:rPr>
          <w:rFonts w:hint="eastAsia"/>
        </w:rPr>
        <w:t>及垃圾袋</w:t>
      </w:r>
      <w:r>
        <w:rPr>
          <w:rFonts w:hint="eastAsia"/>
          <w:lang w:val="en-US" w:eastAsia="zh-CN"/>
        </w:rPr>
        <w:t>等货物</w:t>
      </w:r>
      <w:r>
        <w:rPr>
          <w:rFonts w:hint="eastAsia"/>
        </w:rPr>
        <w:t>采购</w:t>
      </w:r>
    </w:p>
    <w:p w14:paraId="0E58CFE0">
      <w:pPr>
        <w:spacing w:line="360" w:lineRule="auto"/>
        <w:ind w:firstLine="0"/>
        <w:outlineLvl w:val="0"/>
        <w:rPr>
          <w:rFonts w:hint="default" w:eastAsia="宋体"/>
          <w:color w:val="auto"/>
          <w:lang w:val="en-US" w:eastAsia="zh-CN"/>
        </w:rPr>
      </w:pPr>
      <w:r>
        <w:rPr>
          <w:rFonts w:hint="eastAsia"/>
          <w:lang w:val="en-US" w:eastAsia="zh-CN"/>
        </w:rPr>
        <w:t xml:space="preserve">          </w:t>
      </w:r>
      <w:r>
        <w:rPr>
          <w:rFonts w:hint="eastAsia"/>
          <w:color w:val="auto"/>
          <w:lang w:val="en-US" w:eastAsia="zh-CN"/>
        </w:rPr>
        <w:t>注：根据采购方实际需求量供应，且不限于采购预算中的规格型号及数量，直至采购控制金额使用完毕。</w:t>
      </w:r>
    </w:p>
    <w:p w14:paraId="54B4FD84">
      <w:pPr>
        <w:pStyle w:val="63"/>
        <w:numPr>
          <w:ilvl w:val="0"/>
          <w:numId w:val="4"/>
        </w:numPr>
        <w:spacing w:line="360" w:lineRule="auto"/>
        <w:ind w:left="709" w:firstLineChars="0"/>
        <w:outlineLvl w:val="0"/>
        <w:rPr>
          <w:rFonts w:asciiTheme="minorEastAsia" w:hAnsiTheme="minorEastAsia" w:eastAsiaTheme="minorEastAsia"/>
          <w:b/>
          <w:bCs/>
        </w:rPr>
      </w:pPr>
      <w:r>
        <w:rPr>
          <w:rFonts w:hint="eastAsia" w:asciiTheme="minorEastAsia" w:hAnsiTheme="minorEastAsia" w:eastAsiaTheme="minorEastAsia"/>
          <w:b/>
          <w:bCs/>
        </w:rPr>
        <w:t>参数内容及要求</w:t>
      </w:r>
    </w:p>
    <w:tbl>
      <w:tblPr>
        <w:tblStyle w:val="35"/>
        <w:tblpPr w:leftFromText="180" w:rightFromText="180" w:vertAnchor="text" w:horzAnchor="page" w:tblpX="1538" w:tblpY="526"/>
        <w:tblOverlap w:val="never"/>
        <w:tblW w:w="91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90"/>
        <w:gridCol w:w="1095"/>
        <w:gridCol w:w="150"/>
        <w:gridCol w:w="1155"/>
        <w:gridCol w:w="660"/>
        <w:gridCol w:w="975"/>
        <w:gridCol w:w="1515"/>
        <w:gridCol w:w="1185"/>
        <w:gridCol w:w="1170"/>
        <w:gridCol w:w="720"/>
      </w:tblGrid>
      <w:tr w14:paraId="06FC21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trPr>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2614EE">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124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32B416">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采购物品名称</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908AF4">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采购规格及型号</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42BE5D">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单位</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8AAAA">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数量（根）</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6F8EF">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采购产品</w:t>
            </w:r>
            <w:r>
              <w:rPr>
                <w:rFonts w:hint="eastAsia" w:cs="宋体"/>
                <w:b/>
                <w:bCs/>
                <w:i w:val="0"/>
                <w:iCs w:val="0"/>
                <w:color w:val="000000"/>
                <w:kern w:val="0"/>
                <w:sz w:val="24"/>
                <w:szCs w:val="24"/>
                <w:u w:val="none"/>
                <w:lang w:val="en-US" w:eastAsia="zh-CN" w:bidi="ar"/>
              </w:rPr>
              <w:t>单价</w:t>
            </w:r>
            <w:r>
              <w:rPr>
                <w:rFonts w:hint="eastAsia" w:ascii="宋体" w:hAnsi="宋体" w:eastAsia="宋体" w:cs="宋体"/>
                <w:b/>
                <w:bCs/>
                <w:i w:val="0"/>
                <w:iCs w:val="0"/>
                <w:color w:val="000000"/>
                <w:kern w:val="0"/>
                <w:sz w:val="24"/>
                <w:szCs w:val="24"/>
                <w:u w:val="none"/>
                <w:lang w:val="en-US" w:eastAsia="zh-CN" w:bidi="ar"/>
              </w:rPr>
              <w:t>限价（元）</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B8033">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产品材质要求</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8E57E">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厚度（丝）</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D221F">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环保要求</w:t>
            </w:r>
          </w:p>
        </w:tc>
      </w:tr>
      <w:tr w14:paraId="2F6CF8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A7A1A0">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1</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E2F68F">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cs="宋体"/>
                <w:b/>
                <w:bCs/>
                <w:i w:val="0"/>
                <w:iCs w:val="0"/>
                <w:color w:val="000000"/>
                <w:kern w:val="0"/>
                <w:sz w:val="24"/>
                <w:szCs w:val="24"/>
                <w:u w:val="none"/>
                <w:lang w:val="en-US" w:eastAsia="zh-CN" w:bidi="ar"/>
              </w:rPr>
              <w:t>生活</w:t>
            </w:r>
            <w:r>
              <w:rPr>
                <w:rFonts w:hint="eastAsia" w:ascii="宋体" w:hAnsi="宋体" w:eastAsia="宋体" w:cs="宋体"/>
                <w:b/>
                <w:bCs/>
                <w:i w:val="0"/>
                <w:iCs w:val="0"/>
                <w:color w:val="000000"/>
                <w:kern w:val="0"/>
                <w:sz w:val="24"/>
                <w:szCs w:val="24"/>
                <w:u w:val="none"/>
                <w:lang w:val="en-US" w:eastAsia="zh-CN" w:bidi="ar"/>
              </w:rPr>
              <w:t>垃圾袋</w:t>
            </w:r>
          </w:p>
        </w:tc>
        <w:tc>
          <w:tcPr>
            <w:tcW w:w="130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798FD9">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黑中号70*80</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BD9204">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1扎</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491272">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50</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A48993">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11.00</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D8DBDB">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HDPE</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EDDD0F">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≧3</w:t>
            </w:r>
          </w:p>
        </w:tc>
        <w:tc>
          <w:tcPr>
            <w:tcW w:w="7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9455855">
            <w:pPr>
              <w:keepNext w:val="0"/>
              <w:keepLines w:val="0"/>
              <w:widowControl/>
              <w:suppressLineNumbers w:val="0"/>
              <w:ind w:left="0" w:leftChars="0" w:firstLine="0" w:firstLineChars="0"/>
              <w:jc w:val="both"/>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 xml:space="preserve">符合环境保护相关要求 </w:t>
            </w:r>
          </w:p>
        </w:tc>
      </w:tr>
      <w:tr w14:paraId="1EAF03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7153C8">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2</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0B0E0C">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cs="宋体"/>
                <w:b/>
                <w:bCs/>
                <w:i w:val="0"/>
                <w:iCs w:val="0"/>
                <w:color w:val="000000"/>
                <w:kern w:val="0"/>
                <w:sz w:val="24"/>
                <w:szCs w:val="24"/>
                <w:u w:val="none"/>
                <w:lang w:val="en-US" w:eastAsia="zh-CN" w:bidi="ar"/>
              </w:rPr>
              <w:t>生活</w:t>
            </w:r>
            <w:r>
              <w:rPr>
                <w:rFonts w:hint="eastAsia" w:ascii="宋体" w:hAnsi="宋体" w:eastAsia="宋体" w:cs="宋体"/>
                <w:b/>
                <w:bCs/>
                <w:i w:val="0"/>
                <w:iCs w:val="0"/>
                <w:color w:val="000000"/>
                <w:kern w:val="0"/>
                <w:sz w:val="24"/>
                <w:szCs w:val="24"/>
                <w:u w:val="none"/>
                <w:lang w:val="en-US" w:eastAsia="zh-CN" w:bidi="ar"/>
              </w:rPr>
              <w:t>垃圾袋</w:t>
            </w:r>
          </w:p>
        </w:tc>
        <w:tc>
          <w:tcPr>
            <w:tcW w:w="130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8D5EF1">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黒色大85*90</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1FF9CB">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1扎</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05D233">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50</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FD7607">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22.50</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2E588A">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HDPE</w:t>
            </w:r>
          </w:p>
        </w:tc>
        <w:tc>
          <w:tcPr>
            <w:tcW w:w="1170" w:type="dxa"/>
            <w:tcBorders>
              <w:top w:val="single" w:color="000000" w:sz="4" w:space="0"/>
              <w:left w:val="single" w:color="000000" w:sz="4" w:space="0"/>
              <w:bottom w:val="single" w:color="000000" w:sz="4" w:space="0"/>
              <w:right w:val="nil"/>
            </w:tcBorders>
            <w:shd w:val="clear" w:color="auto" w:fill="auto"/>
            <w:noWrap/>
            <w:vAlign w:val="center"/>
          </w:tcPr>
          <w:p w14:paraId="217328F7">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≧3</w:t>
            </w: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21DC30">
            <w:pPr>
              <w:jc w:val="center"/>
              <w:rPr>
                <w:rFonts w:hint="eastAsia" w:ascii="宋体" w:hAnsi="宋体" w:eastAsia="宋体" w:cs="宋体"/>
                <w:b/>
                <w:bCs/>
                <w:i w:val="0"/>
                <w:iCs w:val="0"/>
                <w:color w:val="000000"/>
                <w:sz w:val="24"/>
                <w:szCs w:val="24"/>
                <w:u w:val="none"/>
              </w:rPr>
            </w:pPr>
          </w:p>
        </w:tc>
      </w:tr>
      <w:tr w14:paraId="6109E7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679017">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3</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79A758">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cs="宋体"/>
                <w:b/>
                <w:bCs/>
                <w:i w:val="0"/>
                <w:iCs w:val="0"/>
                <w:color w:val="000000"/>
                <w:kern w:val="0"/>
                <w:sz w:val="24"/>
                <w:szCs w:val="24"/>
                <w:u w:val="none"/>
                <w:lang w:val="en-US" w:eastAsia="zh-CN" w:bidi="ar"/>
              </w:rPr>
              <w:t>生活</w:t>
            </w:r>
            <w:r>
              <w:rPr>
                <w:rFonts w:hint="eastAsia" w:ascii="宋体" w:hAnsi="宋体" w:eastAsia="宋体" w:cs="宋体"/>
                <w:b/>
                <w:bCs/>
                <w:i w:val="0"/>
                <w:iCs w:val="0"/>
                <w:color w:val="000000"/>
                <w:kern w:val="0"/>
                <w:sz w:val="24"/>
                <w:szCs w:val="24"/>
                <w:u w:val="none"/>
                <w:lang w:val="en-US" w:eastAsia="zh-CN" w:bidi="ar"/>
              </w:rPr>
              <w:t>垃圾袋</w:t>
            </w:r>
          </w:p>
        </w:tc>
        <w:tc>
          <w:tcPr>
            <w:tcW w:w="130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8598D3">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黒色大100*120</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FB1DDF">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1扎</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FFA2E3">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50</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074A4A">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36.00</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49792F">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HDPE</w:t>
            </w:r>
          </w:p>
        </w:tc>
        <w:tc>
          <w:tcPr>
            <w:tcW w:w="1170" w:type="dxa"/>
            <w:tcBorders>
              <w:top w:val="single" w:color="000000" w:sz="4" w:space="0"/>
              <w:left w:val="single" w:color="000000" w:sz="4" w:space="0"/>
              <w:bottom w:val="single" w:color="000000" w:sz="4" w:space="0"/>
              <w:right w:val="nil"/>
            </w:tcBorders>
            <w:shd w:val="clear" w:color="auto" w:fill="auto"/>
            <w:noWrap/>
            <w:vAlign w:val="center"/>
          </w:tcPr>
          <w:p w14:paraId="2F33FBEB">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≧3</w:t>
            </w: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FD9A2C">
            <w:pPr>
              <w:jc w:val="center"/>
              <w:rPr>
                <w:rFonts w:hint="eastAsia" w:ascii="宋体" w:hAnsi="宋体" w:eastAsia="宋体" w:cs="宋体"/>
                <w:b/>
                <w:bCs/>
                <w:i w:val="0"/>
                <w:iCs w:val="0"/>
                <w:color w:val="000000"/>
                <w:sz w:val="24"/>
                <w:szCs w:val="24"/>
                <w:u w:val="none"/>
              </w:rPr>
            </w:pPr>
          </w:p>
        </w:tc>
      </w:tr>
      <w:tr w14:paraId="170587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A5ECD0">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4</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030461">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cs="宋体"/>
                <w:b/>
                <w:bCs/>
                <w:i w:val="0"/>
                <w:iCs w:val="0"/>
                <w:color w:val="000000"/>
                <w:kern w:val="0"/>
                <w:sz w:val="24"/>
                <w:szCs w:val="24"/>
                <w:u w:val="none"/>
                <w:lang w:val="en-US" w:eastAsia="zh-CN" w:bidi="ar"/>
              </w:rPr>
              <w:t>生活</w:t>
            </w:r>
            <w:r>
              <w:rPr>
                <w:rFonts w:hint="eastAsia" w:ascii="宋体" w:hAnsi="宋体" w:eastAsia="宋体" w:cs="宋体"/>
                <w:b/>
                <w:bCs/>
                <w:i w:val="0"/>
                <w:iCs w:val="0"/>
                <w:color w:val="000000"/>
                <w:kern w:val="0"/>
                <w:sz w:val="24"/>
                <w:szCs w:val="24"/>
                <w:u w:val="none"/>
                <w:lang w:val="en-US" w:eastAsia="zh-CN" w:bidi="ar"/>
              </w:rPr>
              <w:t>垃圾袋</w:t>
            </w:r>
          </w:p>
        </w:tc>
        <w:tc>
          <w:tcPr>
            <w:tcW w:w="130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B47760">
            <w:pPr>
              <w:keepNext w:val="0"/>
              <w:keepLines w:val="0"/>
              <w:widowControl/>
              <w:suppressLineNumbers w:val="0"/>
              <w:ind w:left="0" w:leftChars="0" w:firstLine="0" w:firstLineChars="0"/>
              <w:jc w:val="center"/>
              <w:textAlignment w:val="center"/>
              <w:rPr>
                <w:rFonts w:hint="default"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黒色</w:t>
            </w:r>
            <w:r>
              <w:rPr>
                <w:rFonts w:hint="eastAsia" w:cs="宋体"/>
                <w:b/>
                <w:bCs/>
                <w:i w:val="0"/>
                <w:iCs w:val="0"/>
                <w:color w:val="000000"/>
                <w:kern w:val="0"/>
                <w:sz w:val="24"/>
                <w:szCs w:val="24"/>
                <w:u w:val="none"/>
                <w:lang w:val="en-US" w:eastAsia="zh-CN" w:bidi="ar"/>
              </w:rPr>
              <w:t>35*45</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6D360E">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1扎</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EAC0D4">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100</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3C3200">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8.00</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8FA1BD">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HDPE</w:t>
            </w:r>
          </w:p>
        </w:tc>
        <w:tc>
          <w:tcPr>
            <w:tcW w:w="1170" w:type="dxa"/>
            <w:tcBorders>
              <w:top w:val="single" w:color="000000" w:sz="4" w:space="0"/>
              <w:left w:val="single" w:color="000000" w:sz="4" w:space="0"/>
              <w:bottom w:val="single" w:color="000000" w:sz="4" w:space="0"/>
              <w:right w:val="nil"/>
            </w:tcBorders>
            <w:shd w:val="clear" w:color="auto" w:fill="auto"/>
            <w:noWrap/>
            <w:vAlign w:val="center"/>
          </w:tcPr>
          <w:p w14:paraId="68B1037F">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≧2.5</w:t>
            </w: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0907DE">
            <w:pPr>
              <w:jc w:val="center"/>
              <w:rPr>
                <w:rFonts w:hint="eastAsia" w:ascii="宋体" w:hAnsi="宋体" w:eastAsia="宋体" w:cs="宋体"/>
                <w:b/>
                <w:bCs/>
                <w:i w:val="0"/>
                <w:iCs w:val="0"/>
                <w:color w:val="000000"/>
                <w:sz w:val="24"/>
                <w:szCs w:val="24"/>
                <w:u w:val="none"/>
              </w:rPr>
            </w:pPr>
          </w:p>
        </w:tc>
      </w:tr>
      <w:tr w14:paraId="46138F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0D7434">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5</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AFC2C0">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医疗废物垃圾袋</w:t>
            </w:r>
          </w:p>
        </w:tc>
        <w:tc>
          <w:tcPr>
            <w:tcW w:w="130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739CDC">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黄色大85*90</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42061A">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1扎</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6FEF60">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50</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85CE94">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25.00</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3E0542">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HDPE</w:t>
            </w:r>
          </w:p>
        </w:tc>
        <w:tc>
          <w:tcPr>
            <w:tcW w:w="1170" w:type="dxa"/>
            <w:tcBorders>
              <w:top w:val="single" w:color="000000" w:sz="4" w:space="0"/>
              <w:left w:val="single" w:color="000000" w:sz="4" w:space="0"/>
              <w:bottom w:val="single" w:color="000000" w:sz="4" w:space="0"/>
              <w:right w:val="nil"/>
            </w:tcBorders>
            <w:shd w:val="clear" w:color="auto" w:fill="auto"/>
            <w:noWrap/>
            <w:vAlign w:val="center"/>
          </w:tcPr>
          <w:p w14:paraId="582714CF">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≧3</w:t>
            </w: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5E7AF4">
            <w:pPr>
              <w:jc w:val="center"/>
              <w:rPr>
                <w:rFonts w:hint="eastAsia" w:ascii="宋体" w:hAnsi="宋体" w:eastAsia="宋体" w:cs="宋体"/>
                <w:b/>
                <w:bCs/>
                <w:i w:val="0"/>
                <w:iCs w:val="0"/>
                <w:color w:val="000000"/>
                <w:sz w:val="24"/>
                <w:szCs w:val="24"/>
                <w:u w:val="none"/>
              </w:rPr>
            </w:pPr>
          </w:p>
        </w:tc>
      </w:tr>
      <w:tr w14:paraId="1351C8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943707">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6</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BB3B5C">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医疗废物垃圾袋</w:t>
            </w:r>
          </w:p>
        </w:tc>
        <w:tc>
          <w:tcPr>
            <w:tcW w:w="130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E8B85B">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黄色中36*55</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2007AA">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1扎</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23CCB1">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100</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B568A8">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16.00</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349165">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HDPE</w:t>
            </w:r>
          </w:p>
        </w:tc>
        <w:tc>
          <w:tcPr>
            <w:tcW w:w="1170" w:type="dxa"/>
            <w:tcBorders>
              <w:top w:val="single" w:color="000000" w:sz="4" w:space="0"/>
              <w:left w:val="single" w:color="000000" w:sz="4" w:space="0"/>
              <w:bottom w:val="single" w:color="000000" w:sz="4" w:space="0"/>
              <w:right w:val="nil"/>
            </w:tcBorders>
            <w:shd w:val="clear" w:color="auto" w:fill="auto"/>
            <w:noWrap/>
            <w:vAlign w:val="center"/>
          </w:tcPr>
          <w:p w14:paraId="3232AF8E">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≧2.5</w:t>
            </w: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72DEA7">
            <w:pPr>
              <w:jc w:val="center"/>
              <w:rPr>
                <w:rFonts w:hint="eastAsia" w:ascii="宋体" w:hAnsi="宋体" w:eastAsia="宋体" w:cs="宋体"/>
                <w:b/>
                <w:bCs/>
                <w:i w:val="0"/>
                <w:iCs w:val="0"/>
                <w:color w:val="000000"/>
                <w:sz w:val="24"/>
                <w:szCs w:val="24"/>
                <w:u w:val="none"/>
              </w:rPr>
            </w:pPr>
          </w:p>
        </w:tc>
      </w:tr>
      <w:tr w14:paraId="076963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382957">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7</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C036FE">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医疗废物垃圾袋</w:t>
            </w:r>
          </w:p>
        </w:tc>
        <w:tc>
          <w:tcPr>
            <w:tcW w:w="130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F2785D">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黄色中100*120</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9E6E5F">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1扎</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9EC736">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50</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E1AA61">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37.50</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46A0A9">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HDPE</w:t>
            </w:r>
          </w:p>
        </w:tc>
        <w:tc>
          <w:tcPr>
            <w:tcW w:w="1170" w:type="dxa"/>
            <w:tcBorders>
              <w:top w:val="single" w:color="000000" w:sz="4" w:space="0"/>
              <w:left w:val="single" w:color="000000" w:sz="4" w:space="0"/>
              <w:bottom w:val="single" w:color="000000" w:sz="4" w:space="0"/>
              <w:right w:val="nil"/>
            </w:tcBorders>
            <w:shd w:val="clear" w:color="auto" w:fill="auto"/>
            <w:noWrap/>
            <w:vAlign w:val="center"/>
          </w:tcPr>
          <w:p w14:paraId="4793578D">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≧3</w:t>
            </w: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9E1EBD">
            <w:pPr>
              <w:jc w:val="center"/>
              <w:rPr>
                <w:rFonts w:hint="eastAsia" w:ascii="宋体" w:hAnsi="宋体" w:eastAsia="宋体" w:cs="宋体"/>
                <w:b/>
                <w:bCs/>
                <w:i w:val="0"/>
                <w:iCs w:val="0"/>
                <w:color w:val="000000"/>
                <w:sz w:val="24"/>
                <w:szCs w:val="24"/>
                <w:u w:val="none"/>
              </w:rPr>
            </w:pPr>
          </w:p>
        </w:tc>
      </w:tr>
      <w:tr w14:paraId="533EC5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1C8F84">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8</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AFBE0F">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cs="宋体"/>
                <w:b/>
                <w:bCs/>
                <w:i w:val="0"/>
                <w:iCs w:val="0"/>
                <w:color w:val="000000"/>
                <w:kern w:val="0"/>
                <w:sz w:val="24"/>
                <w:szCs w:val="24"/>
                <w:u w:val="none"/>
                <w:lang w:val="en-US" w:eastAsia="zh-CN" w:bidi="ar"/>
              </w:rPr>
              <w:t>生活</w:t>
            </w:r>
            <w:r>
              <w:rPr>
                <w:rFonts w:hint="eastAsia" w:ascii="宋体" w:hAnsi="宋体" w:eastAsia="宋体" w:cs="宋体"/>
                <w:b/>
                <w:bCs/>
                <w:i w:val="0"/>
                <w:iCs w:val="0"/>
                <w:color w:val="000000"/>
                <w:kern w:val="0"/>
                <w:sz w:val="24"/>
                <w:szCs w:val="24"/>
                <w:u w:val="none"/>
                <w:lang w:val="en-US" w:eastAsia="zh-CN" w:bidi="ar"/>
              </w:rPr>
              <w:t>垃圾袋/白</w:t>
            </w:r>
          </w:p>
        </w:tc>
        <w:tc>
          <w:tcPr>
            <w:tcW w:w="130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5967EB">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大号95*110</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1D1082">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1扎</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45EA29">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50</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EBD24B">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25.00</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EE37EA">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HDPE</w:t>
            </w:r>
          </w:p>
        </w:tc>
        <w:tc>
          <w:tcPr>
            <w:tcW w:w="1170" w:type="dxa"/>
            <w:tcBorders>
              <w:top w:val="single" w:color="000000" w:sz="4" w:space="0"/>
              <w:left w:val="single" w:color="000000" w:sz="4" w:space="0"/>
              <w:bottom w:val="single" w:color="000000" w:sz="4" w:space="0"/>
              <w:right w:val="nil"/>
            </w:tcBorders>
            <w:shd w:val="clear" w:color="auto" w:fill="auto"/>
            <w:noWrap/>
            <w:vAlign w:val="center"/>
          </w:tcPr>
          <w:p w14:paraId="60B47B2C">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≧3</w:t>
            </w: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BAD23F">
            <w:pPr>
              <w:jc w:val="center"/>
              <w:rPr>
                <w:rFonts w:hint="eastAsia" w:ascii="宋体" w:hAnsi="宋体" w:eastAsia="宋体" w:cs="宋体"/>
                <w:b/>
                <w:bCs/>
                <w:i w:val="0"/>
                <w:iCs w:val="0"/>
                <w:color w:val="000000"/>
                <w:sz w:val="24"/>
                <w:szCs w:val="24"/>
                <w:u w:val="none"/>
              </w:rPr>
            </w:pPr>
          </w:p>
        </w:tc>
      </w:tr>
      <w:tr w14:paraId="2F1B24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3ADFCE">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9</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D4CF43">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cs="宋体"/>
                <w:b/>
                <w:bCs/>
                <w:i w:val="0"/>
                <w:iCs w:val="0"/>
                <w:color w:val="000000"/>
                <w:kern w:val="0"/>
                <w:sz w:val="24"/>
                <w:szCs w:val="24"/>
                <w:u w:val="none"/>
                <w:lang w:val="en-US" w:eastAsia="zh-CN" w:bidi="ar"/>
              </w:rPr>
              <w:t>生活</w:t>
            </w:r>
            <w:r>
              <w:rPr>
                <w:rFonts w:hint="eastAsia" w:ascii="宋体" w:hAnsi="宋体" w:eastAsia="宋体" w:cs="宋体"/>
                <w:b/>
                <w:bCs/>
                <w:i w:val="0"/>
                <w:iCs w:val="0"/>
                <w:color w:val="000000"/>
                <w:kern w:val="0"/>
                <w:sz w:val="24"/>
                <w:szCs w:val="24"/>
                <w:u w:val="none"/>
                <w:lang w:val="en-US" w:eastAsia="zh-CN" w:bidi="ar"/>
              </w:rPr>
              <w:t>垃圾袋/白</w:t>
            </w:r>
          </w:p>
        </w:tc>
        <w:tc>
          <w:tcPr>
            <w:tcW w:w="130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718566">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中号70*80</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BD6841">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1扎</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A0B107">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100</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DA05CD">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25.00</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6DC784">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HDPE</w:t>
            </w:r>
          </w:p>
        </w:tc>
        <w:tc>
          <w:tcPr>
            <w:tcW w:w="1170" w:type="dxa"/>
            <w:tcBorders>
              <w:top w:val="single" w:color="000000" w:sz="4" w:space="0"/>
              <w:left w:val="single" w:color="000000" w:sz="4" w:space="0"/>
              <w:bottom w:val="single" w:color="000000" w:sz="4" w:space="0"/>
              <w:right w:val="nil"/>
            </w:tcBorders>
            <w:shd w:val="clear" w:color="auto" w:fill="auto"/>
            <w:noWrap/>
            <w:vAlign w:val="center"/>
          </w:tcPr>
          <w:p w14:paraId="58B7DAAC">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≧3</w:t>
            </w: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F0C549">
            <w:pPr>
              <w:jc w:val="center"/>
              <w:rPr>
                <w:rFonts w:hint="eastAsia" w:ascii="宋体" w:hAnsi="宋体" w:eastAsia="宋体" w:cs="宋体"/>
                <w:b/>
                <w:bCs/>
                <w:i w:val="0"/>
                <w:iCs w:val="0"/>
                <w:color w:val="000000"/>
                <w:sz w:val="24"/>
                <w:szCs w:val="24"/>
                <w:u w:val="none"/>
              </w:rPr>
            </w:pPr>
          </w:p>
        </w:tc>
      </w:tr>
      <w:tr w14:paraId="37F355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BCDF72">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10</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B4E249">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药袋</w:t>
            </w:r>
          </w:p>
        </w:tc>
        <w:tc>
          <w:tcPr>
            <w:tcW w:w="130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646988">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16*27</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FA1E98">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1扎</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91EB14">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100</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CB81CC">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7.00</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EFAF82">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HDPE</w:t>
            </w:r>
          </w:p>
        </w:tc>
        <w:tc>
          <w:tcPr>
            <w:tcW w:w="1170" w:type="dxa"/>
            <w:tcBorders>
              <w:top w:val="single" w:color="000000" w:sz="4" w:space="0"/>
              <w:left w:val="single" w:color="000000" w:sz="4" w:space="0"/>
              <w:bottom w:val="single" w:color="000000" w:sz="4" w:space="0"/>
              <w:right w:val="nil"/>
            </w:tcBorders>
            <w:shd w:val="clear" w:color="auto" w:fill="auto"/>
            <w:noWrap/>
            <w:vAlign w:val="center"/>
          </w:tcPr>
          <w:p w14:paraId="18262909">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≧2.5</w:t>
            </w: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B4D8B0">
            <w:pPr>
              <w:jc w:val="center"/>
              <w:rPr>
                <w:rFonts w:hint="eastAsia" w:ascii="宋体" w:hAnsi="宋体" w:eastAsia="宋体" w:cs="宋体"/>
                <w:b/>
                <w:bCs/>
                <w:i w:val="0"/>
                <w:iCs w:val="0"/>
                <w:color w:val="000000"/>
                <w:sz w:val="24"/>
                <w:szCs w:val="24"/>
                <w:u w:val="none"/>
              </w:rPr>
            </w:pPr>
          </w:p>
        </w:tc>
      </w:tr>
      <w:tr w14:paraId="77204B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382E56">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11</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FE0E14">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药袋</w:t>
            </w:r>
          </w:p>
        </w:tc>
        <w:tc>
          <w:tcPr>
            <w:tcW w:w="130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0F3E55">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26*41</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0E600E">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1扎</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7DF0AF">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100</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C448CE">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10.00</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22D686">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HDPE</w:t>
            </w:r>
          </w:p>
        </w:tc>
        <w:tc>
          <w:tcPr>
            <w:tcW w:w="1170" w:type="dxa"/>
            <w:tcBorders>
              <w:top w:val="single" w:color="000000" w:sz="4" w:space="0"/>
              <w:left w:val="single" w:color="000000" w:sz="4" w:space="0"/>
              <w:bottom w:val="single" w:color="000000" w:sz="4" w:space="0"/>
              <w:right w:val="nil"/>
            </w:tcBorders>
            <w:shd w:val="clear" w:color="auto" w:fill="auto"/>
            <w:noWrap/>
            <w:vAlign w:val="center"/>
          </w:tcPr>
          <w:p w14:paraId="221BA6E5">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≧2.5</w:t>
            </w: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1E5A96">
            <w:pPr>
              <w:jc w:val="center"/>
              <w:rPr>
                <w:rFonts w:hint="eastAsia" w:ascii="宋体" w:hAnsi="宋体" w:eastAsia="宋体" w:cs="宋体"/>
                <w:b/>
                <w:bCs/>
                <w:i w:val="0"/>
                <w:iCs w:val="0"/>
                <w:color w:val="000000"/>
                <w:sz w:val="24"/>
                <w:szCs w:val="24"/>
                <w:u w:val="none"/>
              </w:rPr>
            </w:pPr>
          </w:p>
        </w:tc>
      </w:tr>
      <w:tr w14:paraId="788039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387142">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12</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A0248D">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药袋</w:t>
            </w:r>
          </w:p>
        </w:tc>
        <w:tc>
          <w:tcPr>
            <w:tcW w:w="130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505CBD">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35*55</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6E7B59">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1扎</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D8188D">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100</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EAA134">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16.00</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197879">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HDPE</w:t>
            </w:r>
          </w:p>
        </w:tc>
        <w:tc>
          <w:tcPr>
            <w:tcW w:w="1170" w:type="dxa"/>
            <w:tcBorders>
              <w:top w:val="single" w:color="000000" w:sz="4" w:space="0"/>
              <w:left w:val="single" w:color="000000" w:sz="4" w:space="0"/>
              <w:bottom w:val="single" w:color="000000" w:sz="4" w:space="0"/>
              <w:right w:val="nil"/>
            </w:tcBorders>
            <w:shd w:val="clear" w:color="auto" w:fill="auto"/>
            <w:noWrap/>
            <w:vAlign w:val="center"/>
          </w:tcPr>
          <w:p w14:paraId="3C0382D1">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≧2.5</w:t>
            </w: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BD48A6">
            <w:pPr>
              <w:jc w:val="center"/>
              <w:rPr>
                <w:rFonts w:hint="eastAsia" w:ascii="宋体" w:hAnsi="宋体" w:eastAsia="宋体" w:cs="宋体"/>
                <w:b/>
                <w:bCs/>
                <w:i w:val="0"/>
                <w:iCs w:val="0"/>
                <w:color w:val="000000"/>
                <w:sz w:val="24"/>
                <w:szCs w:val="24"/>
                <w:u w:val="none"/>
              </w:rPr>
            </w:pPr>
          </w:p>
        </w:tc>
      </w:tr>
      <w:tr w14:paraId="2DD890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898439">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13</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6CD321">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雾化专用袋</w:t>
            </w:r>
          </w:p>
        </w:tc>
        <w:tc>
          <w:tcPr>
            <w:tcW w:w="130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ADC805">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12*19</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ED1D0A">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1扎</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53256D">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100</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B48502">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8.00</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19982F">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HDPE</w:t>
            </w:r>
          </w:p>
        </w:tc>
        <w:tc>
          <w:tcPr>
            <w:tcW w:w="1170" w:type="dxa"/>
            <w:tcBorders>
              <w:top w:val="single" w:color="000000" w:sz="4" w:space="0"/>
              <w:left w:val="single" w:color="000000" w:sz="4" w:space="0"/>
              <w:bottom w:val="single" w:color="000000" w:sz="4" w:space="0"/>
              <w:right w:val="nil"/>
            </w:tcBorders>
            <w:shd w:val="clear" w:color="auto" w:fill="auto"/>
            <w:noWrap/>
            <w:vAlign w:val="center"/>
          </w:tcPr>
          <w:p w14:paraId="59F8E28C">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≧2.5</w:t>
            </w: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3EC056">
            <w:pPr>
              <w:jc w:val="center"/>
              <w:rPr>
                <w:rFonts w:hint="eastAsia" w:ascii="宋体" w:hAnsi="宋体" w:eastAsia="宋体" w:cs="宋体"/>
                <w:b/>
                <w:bCs/>
                <w:i w:val="0"/>
                <w:iCs w:val="0"/>
                <w:color w:val="000000"/>
                <w:sz w:val="24"/>
                <w:szCs w:val="24"/>
                <w:u w:val="none"/>
              </w:rPr>
            </w:pPr>
          </w:p>
        </w:tc>
      </w:tr>
      <w:tr w14:paraId="1A9EBA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66007B">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14</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1BAD08">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CT袋</w:t>
            </w:r>
          </w:p>
        </w:tc>
        <w:tc>
          <w:tcPr>
            <w:tcW w:w="130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B440FB">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38*51</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C42119">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1扎</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8C9CB6">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100</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6BC80F">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50.00</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87A4D9">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HDPE</w:t>
            </w:r>
          </w:p>
        </w:tc>
        <w:tc>
          <w:tcPr>
            <w:tcW w:w="1170" w:type="dxa"/>
            <w:tcBorders>
              <w:top w:val="single" w:color="000000" w:sz="4" w:space="0"/>
              <w:left w:val="single" w:color="000000" w:sz="4" w:space="0"/>
              <w:bottom w:val="single" w:color="000000" w:sz="4" w:space="0"/>
              <w:right w:val="nil"/>
            </w:tcBorders>
            <w:shd w:val="clear" w:color="auto" w:fill="auto"/>
            <w:noWrap/>
            <w:vAlign w:val="center"/>
          </w:tcPr>
          <w:p w14:paraId="126FB2C3">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≧5</w:t>
            </w: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EA1F16">
            <w:pPr>
              <w:jc w:val="center"/>
              <w:rPr>
                <w:rFonts w:hint="eastAsia" w:ascii="宋体" w:hAnsi="宋体" w:eastAsia="宋体" w:cs="宋体"/>
                <w:b/>
                <w:bCs/>
                <w:i w:val="0"/>
                <w:iCs w:val="0"/>
                <w:color w:val="000000"/>
                <w:sz w:val="24"/>
                <w:szCs w:val="24"/>
                <w:u w:val="none"/>
              </w:rPr>
            </w:pPr>
          </w:p>
        </w:tc>
      </w:tr>
      <w:tr w14:paraId="18FC2B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5E32A1">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15</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C931CC">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cs="宋体"/>
                <w:b/>
                <w:bCs/>
                <w:i w:val="0"/>
                <w:iCs w:val="0"/>
                <w:color w:val="000000"/>
                <w:kern w:val="0"/>
                <w:sz w:val="24"/>
                <w:szCs w:val="24"/>
                <w:u w:val="none"/>
                <w:lang w:val="en-US" w:eastAsia="zh-CN" w:bidi="ar"/>
              </w:rPr>
              <w:t>D</w:t>
            </w:r>
            <w:r>
              <w:rPr>
                <w:rFonts w:hint="eastAsia" w:ascii="宋体" w:hAnsi="宋体" w:eastAsia="宋体" w:cs="宋体"/>
                <w:b/>
                <w:bCs/>
                <w:i w:val="0"/>
                <w:iCs w:val="0"/>
                <w:color w:val="000000"/>
                <w:kern w:val="0"/>
                <w:sz w:val="24"/>
                <w:szCs w:val="24"/>
                <w:u w:val="none"/>
                <w:lang w:val="en-US" w:eastAsia="zh-CN" w:bidi="ar"/>
              </w:rPr>
              <w:t>R袋</w:t>
            </w:r>
          </w:p>
        </w:tc>
        <w:tc>
          <w:tcPr>
            <w:tcW w:w="130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E54767">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30*40</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E49742">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1扎</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840389">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100</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C914AF">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40.00</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387CCC">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HDPE</w:t>
            </w:r>
          </w:p>
        </w:tc>
        <w:tc>
          <w:tcPr>
            <w:tcW w:w="1170" w:type="dxa"/>
            <w:tcBorders>
              <w:top w:val="single" w:color="000000" w:sz="4" w:space="0"/>
              <w:left w:val="single" w:color="000000" w:sz="4" w:space="0"/>
              <w:bottom w:val="single" w:color="000000" w:sz="4" w:space="0"/>
              <w:right w:val="nil"/>
            </w:tcBorders>
            <w:shd w:val="clear" w:color="auto" w:fill="auto"/>
            <w:noWrap/>
            <w:vAlign w:val="center"/>
          </w:tcPr>
          <w:p w14:paraId="63BDAAF3">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≧4.5</w:t>
            </w: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F14E14">
            <w:pPr>
              <w:jc w:val="center"/>
              <w:rPr>
                <w:rFonts w:hint="eastAsia" w:ascii="宋体" w:hAnsi="宋体" w:eastAsia="宋体" w:cs="宋体"/>
                <w:b/>
                <w:bCs/>
                <w:i w:val="0"/>
                <w:iCs w:val="0"/>
                <w:color w:val="000000"/>
                <w:sz w:val="24"/>
                <w:szCs w:val="24"/>
                <w:u w:val="none"/>
              </w:rPr>
            </w:pPr>
          </w:p>
        </w:tc>
      </w:tr>
      <w:tr w14:paraId="10E18B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30E37A">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16</w:t>
            </w:r>
          </w:p>
        </w:tc>
        <w:tc>
          <w:tcPr>
            <w:tcW w:w="306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2BE5A2">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合计</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49A4CF">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F521D8">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cs="宋体"/>
                <w:b/>
                <w:bCs/>
                <w:i w:val="0"/>
                <w:iCs w:val="0"/>
                <w:color w:val="000000"/>
                <w:kern w:val="0"/>
                <w:sz w:val="24"/>
                <w:szCs w:val="24"/>
                <w:u w:val="none"/>
                <w:lang w:val="en-US" w:eastAsia="zh-CN" w:bidi="ar"/>
              </w:rPr>
              <w:t>337.00</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17E7AF">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p>
        </w:tc>
        <w:tc>
          <w:tcPr>
            <w:tcW w:w="1170" w:type="dxa"/>
            <w:tcBorders>
              <w:top w:val="single" w:color="000000" w:sz="4" w:space="0"/>
              <w:left w:val="single" w:color="000000" w:sz="4" w:space="0"/>
              <w:bottom w:val="single" w:color="000000" w:sz="4" w:space="0"/>
              <w:right w:val="nil"/>
            </w:tcBorders>
            <w:shd w:val="clear" w:color="auto" w:fill="auto"/>
            <w:noWrap/>
            <w:vAlign w:val="center"/>
          </w:tcPr>
          <w:p w14:paraId="5922D779">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6D2DF1">
            <w:pPr>
              <w:rPr>
                <w:rFonts w:hint="eastAsia" w:ascii="宋体" w:hAnsi="宋体" w:eastAsia="宋体" w:cs="宋体"/>
                <w:b/>
                <w:bCs/>
                <w:i w:val="0"/>
                <w:iCs w:val="0"/>
                <w:color w:val="000000"/>
                <w:sz w:val="24"/>
                <w:szCs w:val="24"/>
                <w:u w:val="none"/>
              </w:rPr>
            </w:pPr>
          </w:p>
        </w:tc>
      </w:tr>
    </w:tbl>
    <w:p w14:paraId="773CFD21">
      <w:pPr>
        <w:numPr>
          <w:ilvl w:val="0"/>
          <w:numId w:val="5"/>
        </w:numPr>
        <w:spacing w:line="360" w:lineRule="auto"/>
        <w:ind w:left="-11" w:firstLine="0"/>
        <w:outlineLvl w:val="0"/>
        <w:rPr>
          <w:rFonts w:hint="eastAsia" w:asciiTheme="minorEastAsia" w:hAnsiTheme="minorEastAsia" w:eastAsiaTheme="minorEastAsia"/>
          <w:b/>
          <w:bCs/>
          <w:color w:val="auto"/>
          <w:lang w:val="en-US" w:eastAsia="zh-CN"/>
        </w:rPr>
      </w:pPr>
      <w:r>
        <w:rPr>
          <w:rFonts w:hint="eastAsia" w:asciiTheme="minorEastAsia" w:hAnsiTheme="minorEastAsia" w:eastAsiaTheme="minorEastAsia"/>
          <w:b/>
          <w:bCs/>
          <w:color w:val="auto"/>
          <w:lang w:val="en-US" w:eastAsia="zh-CN"/>
        </w:rPr>
        <w:t>投标产品必须提供国家环保检测证明、材质证明、厚度证明等相关参数要求；</w:t>
      </w:r>
    </w:p>
    <w:p w14:paraId="5FA4EE75">
      <w:pPr>
        <w:numPr>
          <w:ilvl w:val="0"/>
          <w:numId w:val="5"/>
        </w:numPr>
        <w:spacing w:line="360" w:lineRule="auto"/>
        <w:ind w:left="-11" w:firstLine="0"/>
        <w:outlineLvl w:val="0"/>
        <w:rPr>
          <w:rFonts w:hint="default" w:asciiTheme="minorEastAsia" w:hAnsiTheme="minorEastAsia" w:eastAsiaTheme="minorEastAsia"/>
          <w:b/>
          <w:bCs/>
          <w:color w:val="auto"/>
          <w:lang w:val="en-US" w:eastAsia="zh-CN"/>
        </w:rPr>
      </w:pPr>
      <w:r>
        <w:rPr>
          <w:rFonts w:hint="eastAsia" w:asciiTheme="minorEastAsia" w:hAnsiTheme="minorEastAsia" w:eastAsiaTheme="minorEastAsia"/>
          <w:b/>
          <w:bCs/>
          <w:color w:val="auto"/>
          <w:lang w:eastAsia="zh-CN"/>
        </w:rPr>
        <w:t>采购产品</w:t>
      </w:r>
      <w:r>
        <w:rPr>
          <w:rFonts w:hint="eastAsia" w:asciiTheme="minorEastAsia" w:hAnsiTheme="minorEastAsia" w:eastAsiaTheme="minorEastAsia"/>
          <w:b/>
          <w:bCs/>
          <w:color w:val="auto"/>
          <w:lang w:val="en-US" w:eastAsia="zh-CN"/>
        </w:rPr>
        <w:t>中药袋、雾化专用袋、CT袋、DR袋</w:t>
      </w:r>
      <w:r>
        <w:rPr>
          <w:rFonts w:hint="eastAsia" w:asciiTheme="minorEastAsia" w:hAnsiTheme="minorEastAsia" w:eastAsiaTheme="minorEastAsia"/>
          <w:b/>
          <w:bCs/>
          <w:color w:val="auto"/>
          <w:lang w:eastAsia="zh-CN"/>
        </w:rPr>
        <w:t>须按照采购人实际需求进行印刷相关字体内容；</w:t>
      </w:r>
    </w:p>
    <w:p w14:paraId="74F9A874">
      <w:pPr>
        <w:numPr>
          <w:ilvl w:val="0"/>
          <w:numId w:val="5"/>
        </w:numPr>
        <w:spacing w:line="360" w:lineRule="auto"/>
        <w:ind w:left="-11" w:firstLine="0"/>
        <w:outlineLvl w:val="0"/>
        <w:rPr>
          <w:rFonts w:hint="eastAsia" w:cs="Times New Roman" w:asciiTheme="minorEastAsia" w:hAnsiTheme="minorEastAsia" w:eastAsiaTheme="minorEastAsia"/>
          <w:b/>
          <w:bCs/>
          <w:color w:val="auto"/>
          <w:lang w:val="en-US" w:eastAsia="zh-CN"/>
        </w:rPr>
      </w:pPr>
      <w:r>
        <w:rPr>
          <w:rFonts w:hint="eastAsia" w:ascii="楷体_GB2312" w:hAnsi="Arial" w:eastAsia="楷体_GB2312" w:cs="Arial"/>
          <w:color w:val="auto"/>
          <w:kern w:val="0"/>
          <w:sz w:val="28"/>
          <w:szCs w:val="28"/>
          <w:lang w:val="en-US" w:eastAsia="zh-CN" w:bidi="zh-CN"/>
        </w:rPr>
        <w:t>★</w:t>
      </w:r>
      <w:r>
        <w:rPr>
          <w:rFonts w:hint="eastAsia" w:cs="Times New Roman" w:asciiTheme="minorEastAsia" w:hAnsiTheme="minorEastAsia" w:eastAsiaTheme="minorEastAsia"/>
          <w:b/>
          <w:bCs/>
          <w:color w:val="auto"/>
          <w:lang w:val="en-US" w:eastAsia="zh-CN"/>
        </w:rPr>
        <w:t>开标时，请提供样品至开标现场。</w:t>
      </w:r>
    </w:p>
    <w:p w14:paraId="20CD45DD">
      <w:pPr>
        <w:numPr>
          <w:ilvl w:val="0"/>
          <w:numId w:val="5"/>
        </w:numPr>
        <w:spacing w:line="360" w:lineRule="auto"/>
        <w:ind w:left="-11" w:firstLine="0"/>
        <w:outlineLvl w:val="0"/>
        <w:rPr>
          <w:rFonts w:hint="default" w:cs="Times New Roman" w:asciiTheme="minorEastAsia" w:hAnsiTheme="minorEastAsia" w:eastAsiaTheme="minorEastAsia"/>
          <w:b/>
          <w:bCs/>
          <w:color w:val="auto"/>
          <w:lang w:val="en-US" w:eastAsia="zh-CN"/>
        </w:rPr>
      </w:pPr>
      <w:r>
        <w:rPr>
          <w:rFonts w:hint="eastAsia" w:cs="Times New Roman" w:asciiTheme="minorEastAsia" w:hAnsiTheme="minorEastAsia" w:eastAsiaTheme="minorEastAsia"/>
          <w:b/>
          <w:bCs/>
          <w:color w:val="auto"/>
          <w:lang w:val="en-US" w:eastAsia="zh-CN"/>
        </w:rPr>
        <w:t>样品要求：上述产品需全部提供样品。</w:t>
      </w:r>
    </w:p>
    <w:p w14:paraId="0EE51326">
      <w:pPr>
        <w:pStyle w:val="63"/>
        <w:numPr>
          <w:ilvl w:val="0"/>
          <w:numId w:val="4"/>
        </w:numPr>
        <w:spacing w:line="360" w:lineRule="auto"/>
        <w:ind w:left="709" w:firstLineChars="0"/>
        <w:outlineLvl w:val="0"/>
        <w:rPr>
          <w:rFonts w:asciiTheme="minorEastAsia" w:hAnsiTheme="minorEastAsia" w:eastAsiaTheme="minorEastAsia"/>
          <w:b/>
          <w:bCs/>
        </w:rPr>
      </w:pPr>
      <w:r>
        <w:rPr>
          <w:rFonts w:hint="eastAsia" w:asciiTheme="minorEastAsia" w:hAnsiTheme="minorEastAsia" w:eastAsiaTheme="minorEastAsia"/>
          <w:b/>
          <w:bCs/>
          <w:lang w:val="en-US" w:eastAsia="zh-CN"/>
        </w:rPr>
        <w:t xml:space="preserve"> </w:t>
      </w:r>
      <w:r>
        <w:rPr>
          <w:rFonts w:hint="eastAsia" w:asciiTheme="minorEastAsia" w:hAnsiTheme="minorEastAsia" w:eastAsiaTheme="minorEastAsia"/>
          <w:b/>
          <w:bCs/>
        </w:rPr>
        <w:t>验收标准</w:t>
      </w:r>
      <w:r>
        <w:rPr>
          <w:rFonts w:asciiTheme="minorEastAsia" w:hAnsiTheme="minorEastAsia" w:eastAsiaTheme="minorEastAsia"/>
          <w:b/>
          <w:bCs/>
        </w:rPr>
        <w:t>:</w:t>
      </w:r>
    </w:p>
    <w:p w14:paraId="1A074D6A">
      <w:pPr>
        <w:pStyle w:val="63"/>
        <w:spacing w:line="360" w:lineRule="auto"/>
        <w:ind w:left="142" w:firstLine="424" w:firstLineChars="177"/>
        <w:outlineLvl w:val="0"/>
        <w:rPr>
          <w:rFonts w:asciiTheme="minorEastAsia" w:hAnsiTheme="minorEastAsia" w:eastAsiaTheme="minorEastAsia"/>
        </w:rPr>
      </w:pPr>
      <w:r>
        <w:rPr>
          <w:rFonts w:hint="eastAsia" w:asciiTheme="minorEastAsia" w:hAnsiTheme="minorEastAsia" w:eastAsiaTheme="minorEastAsia"/>
        </w:rPr>
        <w:t>采购人应严格按照四川省财政厅《财政部关于进一步加强政府采购需求和履约验收管理的指导意见》（财库【</w:t>
      </w:r>
      <w:r>
        <w:rPr>
          <w:rFonts w:asciiTheme="minorEastAsia" w:hAnsiTheme="minorEastAsia" w:eastAsiaTheme="minorEastAsia"/>
        </w:rPr>
        <w:t>2016】205号）的要求进行验收，同时按国家有关规定、行业标准及</w:t>
      </w:r>
      <w:r>
        <w:rPr>
          <w:rFonts w:hint="eastAsia" w:asciiTheme="minorEastAsia" w:hAnsiTheme="minorEastAsia" w:eastAsiaTheme="minorEastAsia"/>
          <w:lang w:eastAsia="zh-CN"/>
        </w:rPr>
        <w:t>询价采购文件</w:t>
      </w:r>
      <w:r>
        <w:rPr>
          <w:rFonts w:asciiTheme="minorEastAsia" w:hAnsiTheme="minorEastAsia" w:eastAsiaTheme="minorEastAsia"/>
        </w:rPr>
        <w:t>的质量要求和技术指标、成交供应商的响应文件及承诺与合同约定进行验收。</w:t>
      </w:r>
    </w:p>
    <w:p w14:paraId="33A4F1BD">
      <w:pPr>
        <w:pStyle w:val="63"/>
        <w:numPr>
          <w:ilvl w:val="0"/>
          <w:numId w:val="4"/>
        </w:numPr>
        <w:spacing w:line="360" w:lineRule="auto"/>
        <w:ind w:left="709" w:firstLineChars="0"/>
        <w:outlineLvl w:val="0"/>
        <w:rPr>
          <w:rFonts w:asciiTheme="minorEastAsia" w:hAnsiTheme="minorEastAsia" w:eastAsiaTheme="minorEastAsia"/>
          <w:b/>
          <w:bCs/>
          <w:color w:val="auto"/>
        </w:rPr>
      </w:pPr>
      <w:r>
        <w:rPr>
          <w:rFonts w:hint="eastAsia" w:asciiTheme="minorEastAsia" w:hAnsiTheme="minorEastAsia" w:eastAsiaTheme="minorEastAsia"/>
          <w:b/>
          <w:bCs/>
          <w:color w:val="auto"/>
        </w:rPr>
        <w:t>商务要求：</w:t>
      </w:r>
    </w:p>
    <w:p w14:paraId="287446AB">
      <w:pPr>
        <w:spacing w:line="360" w:lineRule="auto"/>
        <w:ind w:firstLine="495" w:firstLineChars="177"/>
        <w:outlineLvl w:val="0"/>
        <w:rPr>
          <w:rFonts w:asciiTheme="minorEastAsia" w:hAnsiTheme="minorEastAsia"/>
          <w:color w:val="auto"/>
        </w:rPr>
      </w:pPr>
      <w:r>
        <w:rPr>
          <w:rFonts w:hint="eastAsia"/>
          <w:color w:val="auto"/>
          <w:sz w:val="28"/>
          <w:szCs w:val="28"/>
        </w:rPr>
        <w:t>★</w:t>
      </w:r>
      <w:r>
        <w:rPr>
          <w:rFonts w:asciiTheme="minorEastAsia" w:hAnsiTheme="minorEastAsia"/>
          <w:color w:val="auto"/>
        </w:rPr>
        <w:t>1.付款条件（进度和方式）</w:t>
      </w:r>
    </w:p>
    <w:p w14:paraId="192186D5">
      <w:pPr>
        <w:spacing w:line="360" w:lineRule="auto"/>
        <w:ind w:firstLine="424" w:firstLineChars="177"/>
        <w:outlineLvl w:val="0"/>
        <w:rPr>
          <w:rFonts w:asciiTheme="minorEastAsia" w:hAnsiTheme="minorEastAsia"/>
          <w:color w:val="auto"/>
        </w:rPr>
      </w:pPr>
      <w:r>
        <w:rPr>
          <w:rFonts w:hint="eastAsia" w:asciiTheme="minorEastAsia" w:hAnsiTheme="minorEastAsia"/>
          <w:color w:val="auto"/>
        </w:rPr>
        <w:t>（</w:t>
      </w:r>
      <w:r>
        <w:rPr>
          <w:rFonts w:asciiTheme="minorEastAsia" w:hAnsiTheme="minorEastAsia"/>
          <w:color w:val="auto"/>
        </w:rPr>
        <w:t>1）</w:t>
      </w:r>
      <w:r>
        <w:rPr>
          <w:rFonts w:hint="eastAsia" w:asciiTheme="minorEastAsia" w:hAnsiTheme="minorEastAsia"/>
          <w:color w:val="auto"/>
          <w:lang w:eastAsia="zh-CN"/>
        </w:rPr>
        <w:t>供应商按照每批次订单开启发票，采购人在收到发票后</w:t>
      </w:r>
      <w:r>
        <w:rPr>
          <w:rFonts w:hint="eastAsia" w:asciiTheme="minorEastAsia" w:hAnsiTheme="minorEastAsia"/>
          <w:color w:val="auto"/>
          <w:lang w:val="en-US" w:eastAsia="zh-CN"/>
        </w:rPr>
        <w:t>30天内完成转账支付</w:t>
      </w:r>
      <w:r>
        <w:rPr>
          <w:rFonts w:asciiTheme="minorEastAsia" w:hAnsiTheme="minorEastAsia"/>
          <w:color w:val="auto"/>
        </w:rPr>
        <w:t>。</w:t>
      </w:r>
    </w:p>
    <w:p w14:paraId="181363EB">
      <w:pPr>
        <w:spacing w:line="360" w:lineRule="auto"/>
        <w:ind w:firstLine="424" w:firstLineChars="177"/>
        <w:outlineLvl w:val="0"/>
        <w:rPr>
          <w:rFonts w:asciiTheme="minorEastAsia" w:hAnsiTheme="minorEastAsia"/>
          <w:color w:val="auto"/>
        </w:rPr>
      </w:pPr>
      <w:r>
        <w:rPr>
          <w:rFonts w:hint="eastAsia" w:asciiTheme="minorEastAsia" w:hAnsiTheme="minorEastAsia"/>
          <w:color w:val="auto"/>
        </w:rPr>
        <w:t>（</w:t>
      </w:r>
      <w:r>
        <w:rPr>
          <w:rFonts w:asciiTheme="minorEastAsia" w:hAnsiTheme="minorEastAsia"/>
          <w:color w:val="auto"/>
        </w:rPr>
        <w:t>2）供应商须向采购人出具合法有效完整的完税发票及</w:t>
      </w:r>
      <w:r>
        <w:rPr>
          <w:rFonts w:hint="eastAsia" w:asciiTheme="minorEastAsia" w:hAnsiTheme="minorEastAsia"/>
          <w:color w:val="auto"/>
          <w:lang w:eastAsia="zh-CN"/>
        </w:rPr>
        <w:t>验收合格</w:t>
      </w:r>
      <w:r>
        <w:rPr>
          <w:rFonts w:asciiTheme="minorEastAsia" w:hAnsiTheme="minorEastAsia"/>
          <w:color w:val="auto"/>
        </w:rPr>
        <w:t>凭证资料进行支付结算，逾期提交的，采购人有权拒绝支付且不承担违约责任。</w:t>
      </w:r>
    </w:p>
    <w:p w14:paraId="6C6FB456">
      <w:pPr>
        <w:widowControl/>
        <w:numPr>
          <w:ilvl w:val="0"/>
          <w:numId w:val="0"/>
        </w:numPr>
        <w:tabs>
          <w:tab w:val="left" w:pos="142"/>
          <w:tab w:val="left" w:pos="358"/>
        </w:tabs>
        <w:spacing w:line="480" w:lineRule="exact"/>
        <w:ind w:firstLine="480" w:firstLineChars="200"/>
        <w:jc w:val="left"/>
        <w:rPr>
          <w:rFonts w:asciiTheme="minorEastAsia" w:hAnsiTheme="minorEastAsia"/>
          <w:color w:val="auto"/>
        </w:rPr>
      </w:pPr>
      <w:r>
        <w:rPr>
          <w:rFonts w:hint="eastAsia"/>
          <w:color w:val="auto"/>
          <w:lang w:val="en-US" w:eastAsia="zh-CN"/>
        </w:rPr>
        <w:t>（3）上述货物供应达到采购控制金额后，该项目即结束，合同自动作废。</w:t>
      </w:r>
    </w:p>
    <w:p w14:paraId="2BB8F5F2">
      <w:pPr>
        <w:spacing w:line="360" w:lineRule="auto"/>
        <w:ind w:firstLine="495" w:firstLineChars="177"/>
        <w:outlineLvl w:val="0"/>
        <w:rPr>
          <w:rFonts w:asciiTheme="minorEastAsia" w:hAnsiTheme="minorEastAsia"/>
          <w:color w:val="auto"/>
        </w:rPr>
      </w:pPr>
      <w:r>
        <w:rPr>
          <w:rFonts w:hint="eastAsia"/>
          <w:color w:val="auto"/>
          <w:sz w:val="28"/>
          <w:szCs w:val="28"/>
        </w:rPr>
        <w:t>★</w:t>
      </w:r>
      <w:r>
        <w:rPr>
          <w:rFonts w:asciiTheme="minorEastAsia" w:hAnsiTheme="minorEastAsia"/>
          <w:color w:val="auto"/>
        </w:rPr>
        <w:t>2.交货要求</w:t>
      </w:r>
    </w:p>
    <w:p w14:paraId="0FEFC03D">
      <w:pPr>
        <w:spacing w:line="360" w:lineRule="auto"/>
        <w:ind w:firstLine="424" w:firstLineChars="177"/>
        <w:outlineLvl w:val="0"/>
        <w:rPr>
          <w:rFonts w:asciiTheme="minorEastAsia" w:hAnsiTheme="minorEastAsia"/>
          <w:color w:val="auto"/>
        </w:rPr>
      </w:pPr>
      <w:r>
        <w:rPr>
          <w:rFonts w:hint="eastAsia" w:asciiTheme="minorEastAsia" w:hAnsiTheme="minorEastAsia"/>
          <w:color w:val="auto"/>
        </w:rPr>
        <w:t>（</w:t>
      </w:r>
      <w:r>
        <w:rPr>
          <w:rFonts w:asciiTheme="minorEastAsia" w:hAnsiTheme="minorEastAsia"/>
          <w:color w:val="auto"/>
        </w:rPr>
        <w:t>1）交货时间：</w:t>
      </w:r>
      <w:r>
        <w:rPr>
          <w:rFonts w:hint="eastAsia" w:asciiTheme="minorEastAsia" w:hAnsiTheme="minorEastAsia"/>
          <w:color w:val="auto"/>
          <w:lang w:eastAsia="zh-CN"/>
        </w:rPr>
        <w:t>供应商收到采购人订单</w:t>
      </w:r>
      <w:r>
        <w:rPr>
          <w:rFonts w:asciiTheme="minorEastAsia" w:hAnsiTheme="minorEastAsia"/>
          <w:color w:val="auto"/>
        </w:rPr>
        <w:t>后的</w:t>
      </w:r>
      <w:r>
        <w:rPr>
          <w:rFonts w:hint="eastAsia" w:asciiTheme="minorEastAsia" w:hAnsiTheme="minorEastAsia"/>
          <w:color w:val="auto"/>
          <w:lang w:val="en-US" w:eastAsia="zh-CN"/>
        </w:rPr>
        <w:t>1</w:t>
      </w:r>
      <w:r>
        <w:rPr>
          <w:rFonts w:asciiTheme="minorEastAsia" w:hAnsiTheme="minorEastAsia"/>
          <w:color w:val="auto"/>
        </w:rPr>
        <w:t>0</w:t>
      </w:r>
      <w:r>
        <w:rPr>
          <w:rFonts w:hint="eastAsia" w:asciiTheme="minorEastAsia" w:hAnsiTheme="minorEastAsia"/>
          <w:color w:val="auto"/>
          <w:lang w:eastAsia="zh-CN"/>
        </w:rPr>
        <w:t>天</w:t>
      </w:r>
      <w:r>
        <w:rPr>
          <w:rFonts w:asciiTheme="minorEastAsia" w:hAnsiTheme="minorEastAsia"/>
          <w:color w:val="auto"/>
        </w:rPr>
        <w:t>内</w:t>
      </w:r>
      <w:r>
        <w:rPr>
          <w:rFonts w:hint="eastAsia" w:asciiTheme="minorEastAsia" w:hAnsiTheme="minorEastAsia"/>
          <w:color w:val="auto"/>
          <w:lang w:eastAsia="zh-CN"/>
        </w:rPr>
        <w:t>交货</w:t>
      </w:r>
      <w:r>
        <w:rPr>
          <w:rFonts w:asciiTheme="minorEastAsia" w:hAnsiTheme="minorEastAsia"/>
          <w:color w:val="auto"/>
        </w:rPr>
        <w:t>，验收合格并交付使用。</w:t>
      </w:r>
    </w:p>
    <w:p w14:paraId="7857CBA2">
      <w:pPr>
        <w:spacing w:line="360" w:lineRule="auto"/>
        <w:ind w:firstLine="424" w:firstLineChars="177"/>
        <w:outlineLvl w:val="0"/>
        <w:rPr>
          <w:rFonts w:asciiTheme="minorEastAsia" w:hAnsiTheme="minorEastAsia"/>
        </w:rPr>
      </w:pPr>
      <w:r>
        <w:rPr>
          <w:rFonts w:hint="eastAsia" w:asciiTheme="minorEastAsia" w:hAnsiTheme="minorEastAsia"/>
        </w:rPr>
        <w:t>（</w:t>
      </w:r>
      <w:r>
        <w:rPr>
          <w:rFonts w:asciiTheme="minorEastAsia" w:hAnsiTheme="minorEastAsia"/>
        </w:rPr>
        <w:t>2）交货地点：采购人指定地点。</w:t>
      </w:r>
    </w:p>
    <w:p w14:paraId="40DC43E8">
      <w:pPr>
        <w:spacing w:line="360" w:lineRule="auto"/>
        <w:ind w:firstLine="495" w:firstLineChars="177"/>
        <w:outlineLvl w:val="0"/>
        <w:rPr>
          <w:rFonts w:asciiTheme="minorEastAsia" w:hAnsiTheme="minorEastAsia"/>
        </w:rPr>
      </w:pPr>
      <w:r>
        <w:rPr>
          <w:rFonts w:hint="eastAsia"/>
          <w:sz w:val="28"/>
          <w:szCs w:val="28"/>
        </w:rPr>
        <w:t>★</w:t>
      </w:r>
      <w:r>
        <w:rPr>
          <w:rFonts w:asciiTheme="minorEastAsia" w:hAnsiTheme="minorEastAsia"/>
        </w:rPr>
        <w:t>3.报价要求：</w:t>
      </w:r>
    </w:p>
    <w:p w14:paraId="75FBE273">
      <w:pPr>
        <w:spacing w:line="360" w:lineRule="auto"/>
        <w:ind w:firstLine="424" w:firstLineChars="177"/>
        <w:outlineLvl w:val="0"/>
        <w:rPr>
          <w:rFonts w:asciiTheme="minorEastAsia" w:hAnsiTheme="minorEastAsia"/>
        </w:rPr>
      </w:pPr>
      <w:r>
        <w:rPr>
          <w:rFonts w:hint="eastAsia" w:asciiTheme="minorEastAsia" w:hAnsiTheme="minorEastAsia"/>
        </w:rPr>
        <w:t>投标报价包括货物安装正常运行前的运输、装卸、安装、调试、维护、税费、培训费等全部费用。</w:t>
      </w:r>
    </w:p>
    <w:p w14:paraId="5301CC27">
      <w:pPr>
        <w:spacing w:line="360" w:lineRule="auto"/>
        <w:ind w:firstLine="424" w:firstLineChars="177"/>
        <w:outlineLvl w:val="0"/>
        <w:rPr>
          <w:rFonts w:asciiTheme="minorEastAsia" w:hAnsiTheme="minorEastAsia"/>
        </w:rPr>
      </w:pPr>
      <w:r>
        <w:rPr>
          <w:rFonts w:asciiTheme="minorEastAsia" w:hAnsiTheme="minorEastAsia"/>
        </w:rPr>
        <w:t>4.售后服务</w:t>
      </w:r>
    </w:p>
    <w:p w14:paraId="3E944E4A">
      <w:pPr>
        <w:spacing w:line="360" w:lineRule="auto"/>
        <w:ind w:firstLine="424" w:firstLineChars="177"/>
        <w:outlineLvl w:val="0"/>
        <w:rPr>
          <w:rFonts w:asciiTheme="minorEastAsia" w:hAnsiTheme="minorEastAsia"/>
        </w:rPr>
      </w:pPr>
      <w:r>
        <w:rPr>
          <w:rFonts w:asciiTheme="minorEastAsia" w:hAnsiTheme="minorEastAsia"/>
        </w:rPr>
        <w:t>1、质保期：质保期按三包法要求执行，</w:t>
      </w:r>
    </w:p>
    <w:p w14:paraId="1F39D481">
      <w:pPr>
        <w:spacing w:line="360" w:lineRule="auto"/>
        <w:ind w:firstLine="424" w:firstLineChars="177"/>
        <w:outlineLvl w:val="0"/>
        <w:rPr>
          <w:rFonts w:asciiTheme="minorEastAsia" w:hAnsiTheme="minorEastAsia"/>
        </w:rPr>
      </w:pPr>
      <w:r>
        <w:rPr>
          <w:rFonts w:asciiTheme="minorEastAsia" w:hAnsiTheme="minorEastAsia"/>
        </w:rPr>
        <w:t>2、售后服务：维修响应速度，设备在质保期内，成交供应商负责因设备本身缺陷导致的各种故障的技术服务和设备的维修，中标人接到通知1小时响应到场，24小时内完成维修或更换。</w:t>
      </w:r>
    </w:p>
    <w:p w14:paraId="2B407D06">
      <w:pPr>
        <w:pStyle w:val="63"/>
        <w:numPr>
          <w:ilvl w:val="0"/>
          <w:numId w:val="4"/>
        </w:numPr>
        <w:spacing w:line="360" w:lineRule="auto"/>
        <w:ind w:left="709" w:firstLineChars="0"/>
        <w:outlineLvl w:val="0"/>
        <w:rPr>
          <w:rFonts w:asciiTheme="minorEastAsia" w:hAnsiTheme="minorEastAsia" w:eastAsiaTheme="minorEastAsia"/>
          <w:b/>
          <w:bCs/>
        </w:rPr>
      </w:pPr>
      <w:r>
        <w:rPr>
          <w:rFonts w:hint="eastAsia" w:asciiTheme="minorEastAsia" w:hAnsiTheme="minorEastAsia" w:eastAsiaTheme="minorEastAsia"/>
          <w:b/>
          <w:bCs/>
        </w:rPr>
        <w:t>其他要求：</w:t>
      </w:r>
    </w:p>
    <w:p w14:paraId="530F3049">
      <w:pPr>
        <w:widowControl/>
        <w:numPr>
          <w:ilvl w:val="0"/>
          <w:numId w:val="6"/>
        </w:numPr>
        <w:tabs>
          <w:tab w:val="left" w:pos="142"/>
          <w:tab w:val="left" w:pos="358"/>
          <w:tab w:val="clear" w:pos="420"/>
        </w:tabs>
        <w:spacing w:line="480" w:lineRule="exact"/>
        <w:ind w:left="0" w:firstLine="426"/>
        <w:jc w:val="left"/>
        <w:rPr>
          <w:rFonts w:asciiTheme="minorEastAsia" w:hAnsiTheme="minorEastAsia" w:eastAsiaTheme="minorEastAsia"/>
          <w:b/>
          <w:bCs/>
        </w:rPr>
      </w:pPr>
      <w:r>
        <w:rPr>
          <w:rFonts w:hint="eastAsia"/>
          <w:bCs/>
          <w:spacing w:val="8"/>
        </w:rPr>
        <w:t>未尽事宜由成交供应商与采购人在合同中自行约定。</w:t>
      </w:r>
    </w:p>
    <w:p w14:paraId="20CA8084">
      <w:pPr>
        <w:widowControl/>
        <w:numPr>
          <w:ilvl w:val="0"/>
          <w:numId w:val="6"/>
        </w:numPr>
        <w:tabs>
          <w:tab w:val="left" w:pos="142"/>
          <w:tab w:val="left" w:pos="358"/>
          <w:tab w:val="clear" w:pos="420"/>
        </w:tabs>
        <w:spacing w:line="480" w:lineRule="exact"/>
        <w:ind w:left="0" w:firstLine="426"/>
        <w:jc w:val="left"/>
        <w:rPr>
          <w:rFonts w:asciiTheme="minorEastAsia" w:hAnsiTheme="minorEastAsia" w:eastAsiaTheme="minorEastAsia"/>
          <w:b/>
          <w:bCs/>
        </w:rPr>
      </w:pPr>
      <w:r>
        <w:rPr>
          <w:rFonts w:hint="eastAsia"/>
          <w:b/>
          <w:bCs/>
          <w:sz w:val="28"/>
          <w:szCs w:val="28"/>
        </w:rPr>
        <w:t>注：“★”为本次采购项目的实质性要求，不允许负偏离，否则响应文件作无效处理。</w:t>
      </w:r>
    </w:p>
    <w:p w14:paraId="191FAECF">
      <w:pPr>
        <w:widowControl/>
        <w:numPr>
          <w:ilvl w:val="0"/>
          <w:numId w:val="6"/>
        </w:numPr>
        <w:tabs>
          <w:tab w:val="left" w:pos="142"/>
          <w:tab w:val="left" w:pos="358"/>
          <w:tab w:val="clear" w:pos="420"/>
        </w:tabs>
        <w:spacing w:line="480" w:lineRule="exact"/>
        <w:ind w:left="0" w:hanging="142"/>
        <w:jc w:val="left"/>
        <w:rPr>
          <w:rFonts w:asciiTheme="minorEastAsia" w:hAnsiTheme="minorEastAsia" w:eastAsiaTheme="minorEastAsia"/>
          <w:b/>
          <w:bCs/>
        </w:rPr>
      </w:pPr>
      <w:r>
        <w:br w:type="page"/>
      </w:r>
    </w:p>
    <w:p w14:paraId="1353B819">
      <w:pPr>
        <w:pStyle w:val="16"/>
        <w:jc w:val="center"/>
        <w:rPr>
          <w:rFonts w:hint="eastAsia" w:eastAsia="宋体"/>
          <w:lang w:eastAsia="zh-CN"/>
        </w:rPr>
      </w:pPr>
      <w:r>
        <w:rPr>
          <w:rFonts w:hint="eastAsia" w:hAnsi="宋体" w:cs="宋体"/>
          <w:b/>
          <w:sz w:val="32"/>
          <w:szCs w:val="32"/>
        </w:rPr>
        <w:t xml:space="preserve">第六章  </w:t>
      </w:r>
      <w:bookmarkEnd w:id="79"/>
      <w:bookmarkEnd w:id="80"/>
      <w:r>
        <w:rPr>
          <w:rFonts w:hint="eastAsia" w:hAnsi="宋体" w:cs="宋体"/>
          <w:b/>
          <w:sz w:val="32"/>
          <w:szCs w:val="32"/>
          <w:lang w:eastAsia="zh-CN"/>
        </w:rPr>
        <w:t>询价文件格式</w:t>
      </w:r>
      <w:bookmarkEnd w:id="73"/>
      <w:bookmarkEnd w:id="74"/>
      <w:bookmarkEnd w:id="75"/>
    </w:p>
    <w:p w14:paraId="2CD68C8A">
      <w:pPr>
        <w:pStyle w:val="16"/>
        <w:jc w:val="center"/>
        <w:rPr>
          <w:rFonts w:hint="eastAsia" w:hAnsi="宋体" w:cs="宋体"/>
          <w:b/>
          <w:sz w:val="32"/>
          <w:szCs w:val="32"/>
          <w:lang w:eastAsia="zh-CN"/>
        </w:rPr>
      </w:pPr>
      <w:bookmarkStart w:id="81" w:name="_Toc518816625"/>
      <w:bookmarkStart w:id="82" w:name="_Toc28535401"/>
      <w:bookmarkStart w:id="83" w:name="_Toc508869940"/>
      <w:bookmarkStart w:id="84" w:name="_Toc509992672"/>
      <w:bookmarkStart w:id="85" w:name="_Toc508811035"/>
      <w:bookmarkStart w:id="86" w:name="_Toc509992670"/>
      <w:bookmarkStart w:id="87" w:name="_Toc508811033"/>
      <w:bookmarkStart w:id="88" w:name="_Toc28535399"/>
      <w:bookmarkStart w:id="89" w:name="_Toc508869938"/>
      <w:bookmarkStart w:id="90" w:name="_Toc518816623"/>
      <w:r>
        <w:rPr>
          <w:rFonts w:hint="eastAsia" w:hAnsi="宋体" w:cs="宋体"/>
          <w:b/>
          <w:sz w:val="32"/>
          <w:szCs w:val="32"/>
          <w:lang w:eastAsia="zh-CN"/>
        </w:rPr>
        <w:t>一、营业执照</w:t>
      </w:r>
    </w:p>
    <w:p w14:paraId="7BC8DCBE">
      <w:pPr>
        <w:widowControl/>
        <w:spacing w:line="240" w:lineRule="auto"/>
        <w:ind w:firstLine="0"/>
        <w:jc w:val="left"/>
        <w:rPr>
          <w:rFonts w:hint="eastAsia" w:eastAsia="宋体" w:asciiTheme="majorHAnsi" w:hAnsiTheme="majorHAnsi" w:cstheme="majorBidi"/>
          <w:b/>
          <w:bCs/>
          <w:kern w:val="28"/>
          <w:sz w:val="32"/>
          <w:szCs w:val="32"/>
          <w:lang w:eastAsia="zh-CN"/>
        </w:rPr>
      </w:pPr>
      <w:r>
        <w:br w:type="page"/>
      </w:r>
    </w:p>
    <w:p w14:paraId="5669894F">
      <w:pPr>
        <w:pStyle w:val="25"/>
        <w:ind w:firstLine="0"/>
      </w:pPr>
      <w:r>
        <w:rPr>
          <w:rFonts w:hint="eastAsia"/>
        </w:rPr>
        <w:t>二、</w:t>
      </w:r>
      <w:r>
        <w:rPr>
          <w:rFonts w:hint="eastAsia"/>
          <w:lang w:eastAsia="zh-CN"/>
        </w:rPr>
        <w:t>询价采购</w:t>
      </w:r>
      <w:r>
        <w:t>响应</w:t>
      </w:r>
      <w:r>
        <w:rPr>
          <w:rFonts w:hint="eastAsia"/>
        </w:rPr>
        <w:t>承诺函</w:t>
      </w:r>
      <w:bookmarkEnd w:id="81"/>
      <w:bookmarkEnd w:id="82"/>
      <w:bookmarkEnd w:id="83"/>
      <w:bookmarkEnd w:id="84"/>
      <w:bookmarkEnd w:id="85"/>
    </w:p>
    <w:p w14:paraId="00265167">
      <w:pPr>
        <w:ind w:firstLine="0"/>
        <w:rPr>
          <w:u w:val="single"/>
        </w:rPr>
      </w:pPr>
      <w:r>
        <w:rPr>
          <w:rFonts w:hint="eastAsia"/>
          <w:u w:val="single"/>
        </w:rPr>
        <w:t xml:space="preserve">                           </w:t>
      </w:r>
      <w:r>
        <w:rPr>
          <w:rFonts w:hint="eastAsia"/>
        </w:rPr>
        <w:t>（名称）：</w:t>
      </w:r>
    </w:p>
    <w:p w14:paraId="4BEC4BB0">
      <w:r>
        <w:rPr>
          <w:rFonts w:hint="eastAsia"/>
        </w:rPr>
        <w:t>我公司作为本次采购项目的供应商，根据</w:t>
      </w:r>
      <w:r>
        <w:rPr>
          <w:rFonts w:hint="eastAsia"/>
          <w:lang w:eastAsia="zh-CN"/>
        </w:rPr>
        <w:t>询价采购文件</w:t>
      </w:r>
      <w:r>
        <w:rPr>
          <w:rFonts w:hint="eastAsia"/>
        </w:rPr>
        <w:t>要求，现郑重承诺如下：</w:t>
      </w:r>
    </w:p>
    <w:p w14:paraId="68439C97">
      <w:r>
        <w:rPr>
          <w:rFonts w:hint="eastAsia"/>
        </w:rPr>
        <w:t>一、具备《中华人民共和国政府采购法》第二十二条第一款和本项目规定的条件：</w:t>
      </w:r>
    </w:p>
    <w:p w14:paraId="50354D3D">
      <w:r>
        <w:rPr>
          <w:rFonts w:hint="eastAsia"/>
        </w:rPr>
        <w:t>（一）具有独立承担民事责任的能力；</w:t>
      </w:r>
    </w:p>
    <w:p w14:paraId="4D82A0D9">
      <w:r>
        <w:rPr>
          <w:rFonts w:hint="eastAsia"/>
        </w:rPr>
        <w:t>（二）具有良好的商业信誉和健全的财务会计制度；</w:t>
      </w:r>
    </w:p>
    <w:p w14:paraId="40BAC3A8">
      <w:r>
        <w:rPr>
          <w:rFonts w:hint="eastAsia"/>
        </w:rPr>
        <w:t>（三）具有履行合同所必需的设备和专业技术能力；</w:t>
      </w:r>
    </w:p>
    <w:p w14:paraId="0AD26686">
      <w:r>
        <w:rPr>
          <w:rFonts w:hint="eastAsia"/>
        </w:rPr>
        <w:t>（四）有依法缴纳税收和社会保障资金的良好记录；</w:t>
      </w:r>
    </w:p>
    <w:p w14:paraId="4D1E7CDB">
      <w:r>
        <w:rPr>
          <w:rFonts w:hint="eastAsia"/>
        </w:rPr>
        <w:t>（五）参加采购活动前三年内，在经营活动中没有重大违法记录；</w:t>
      </w:r>
    </w:p>
    <w:p w14:paraId="0A3147F9">
      <w:r>
        <w:rPr>
          <w:rFonts w:hint="eastAsia"/>
        </w:rPr>
        <w:t>（六）法律、行政法规规定的其他条件；</w:t>
      </w:r>
    </w:p>
    <w:p w14:paraId="0C9C16AB">
      <w:r>
        <w:rPr>
          <w:rFonts w:hint="eastAsia"/>
        </w:rPr>
        <w:t>（七）根据采购项目提出的特殊条件。</w:t>
      </w:r>
    </w:p>
    <w:p w14:paraId="61F7991A">
      <w:r>
        <w:rPr>
          <w:rFonts w:hint="eastAsia"/>
        </w:rPr>
        <w:t>二、完全接受和满足本项目</w:t>
      </w:r>
      <w:r>
        <w:rPr>
          <w:rFonts w:hint="eastAsia"/>
          <w:lang w:eastAsia="zh-CN"/>
        </w:rPr>
        <w:t>询价采购文件</w:t>
      </w:r>
      <w:r>
        <w:rPr>
          <w:rFonts w:hint="eastAsia"/>
        </w:rPr>
        <w:t>中规定的实质性要求，如对</w:t>
      </w:r>
      <w:r>
        <w:rPr>
          <w:rFonts w:hint="eastAsia"/>
          <w:lang w:eastAsia="zh-CN"/>
        </w:rPr>
        <w:t>询价采购文件</w:t>
      </w:r>
      <w:r>
        <w:rPr>
          <w:rFonts w:hint="eastAsia"/>
        </w:rPr>
        <w:t>有异议，已经在递交响应文件截止时间届满前依法进行维权救济，不存在对</w:t>
      </w:r>
      <w:r>
        <w:rPr>
          <w:rFonts w:hint="eastAsia"/>
          <w:lang w:eastAsia="zh-CN"/>
        </w:rPr>
        <w:t>询价采购文件</w:t>
      </w:r>
      <w:r>
        <w:rPr>
          <w:rFonts w:hint="eastAsia"/>
        </w:rPr>
        <w:t>有异议的同时又参加</w:t>
      </w:r>
      <w:r>
        <w:rPr>
          <w:rFonts w:hint="eastAsia"/>
          <w:lang w:eastAsia="zh-CN"/>
        </w:rPr>
        <w:t>询价采购</w:t>
      </w:r>
      <w:r>
        <w:rPr>
          <w:rFonts w:hint="eastAsia"/>
        </w:rPr>
        <w:t>以求侥幸成交或者为实现其他非法目的的行为。</w:t>
      </w:r>
    </w:p>
    <w:p w14:paraId="1B80F5FD">
      <w:r>
        <w:rPr>
          <w:rFonts w:hint="eastAsia"/>
        </w:rPr>
        <w:t>三、在参加本次采购活动中，不存在与单位负责人为同一人或者存在直接控股、管理关系的其他供应商参与同一合同项下的采购活动的行为。</w:t>
      </w:r>
    </w:p>
    <w:p w14:paraId="3DF2F65F">
      <w:r>
        <w:rPr>
          <w:rFonts w:hint="eastAsia"/>
        </w:rPr>
        <w:t>四、在参加本次采购活动中，不存在和其他供应商在同一合同项下的采购项目中，同时委托同一个自然人、同一家庭的人员、同一单位的人员作为代理人的行为。</w:t>
      </w:r>
    </w:p>
    <w:p w14:paraId="2B321756">
      <w:r>
        <w:rPr>
          <w:rFonts w:hint="eastAsia"/>
        </w:rPr>
        <w:t>五、如果有《财政部关于在政府采购活动中查询及使用信用记录有关问题的通知》（财库【2016】125号）</w:t>
      </w:r>
      <w:r>
        <w:t>规定的记入诚信档案的失信行为，将在响应文件中全面如实反映。</w:t>
      </w:r>
    </w:p>
    <w:p w14:paraId="3C7CA219">
      <w:r>
        <w:rPr>
          <w:rFonts w:hint="eastAsia"/>
        </w:rPr>
        <w:t>六、响应文件中提供的任何资料和技术、服务、商务等响应承诺情况都是真实的、有效的、合法的。</w:t>
      </w:r>
    </w:p>
    <w:p w14:paraId="7FF5DDE7">
      <w:r>
        <w:rPr>
          <w:rFonts w:hint="eastAsia"/>
        </w:rPr>
        <w:t>本公司对上述承诺的内容事项真实性负责。如经查实上述承诺的内容事项存在虚假，我公司愿意接受以提供虚假材料谋取成交的法律责任</w:t>
      </w:r>
      <w:r>
        <w:t>。</w:t>
      </w:r>
    </w:p>
    <w:p w14:paraId="677CB4AA">
      <w:r>
        <w:rPr>
          <w:rFonts w:hint="eastAsia"/>
        </w:rPr>
        <w:t>法定代表人签字或者加盖个人私章：</w:t>
      </w:r>
    </w:p>
    <w:p w14:paraId="10AE68D8">
      <w:pPr>
        <w:rPr>
          <w:u w:val="single"/>
        </w:rPr>
      </w:pPr>
      <w:r>
        <w:rPr>
          <w:rFonts w:hint="eastAsia"/>
        </w:rPr>
        <w:t>授权代表签字：</w:t>
      </w:r>
      <w:r>
        <w:rPr>
          <w:rFonts w:hint="eastAsia"/>
          <w:u w:val="single"/>
        </w:rPr>
        <w:t xml:space="preserve"> </w:t>
      </w:r>
      <w:r>
        <w:rPr>
          <w:u w:val="single"/>
        </w:rPr>
        <w:t xml:space="preserve">               </w:t>
      </w:r>
    </w:p>
    <w:p w14:paraId="05F6AB68">
      <w:pPr>
        <w:rPr>
          <w:u w:val="single"/>
        </w:rPr>
      </w:pPr>
      <w:r>
        <w:rPr>
          <w:rFonts w:hint="eastAsia"/>
        </w:rPr>
        <w:t>供应商名称：（盖章）</w:t>
      </w:r>
      <w:r>
        <w:rPr>
          <w:rFonts w:hint="eastAsia"/>
          <w:u w:val="single"/>
        </w:rPr>
        <w:t xml:space="preserve"> </w:t>
      </w:r>
      <w:r>
        <w:rPr>
          <w:u w:val="single"/>
        </w:rPr>
        <w:t xml:space="preserve">            </w:t>
      </w:r>
    </w:p>
    <w:p w14:paraId="42A405D0">
      <w:pPr>
        <w:widowControl/>
        <w:spacing w:line="240" w:lineRule="auto"/>
        <w:ind w:firstLineChars="200"/>
        <w:jc w:val="left"/>
        <w:rPr>
          <w:rFonts w:asciiTheme="majorHAnsi" w:hAnsiTheme="majorHAnsi" w:cstheme="majorBidi"/>
          <w:b/>
          <w:bCs/>
          <w:kern w:val="28"/>
          <w:sz w:val="32"/>
          <w:szCs w:val="32"/>
        </w:rPr>
      </w:pPr>
      <w:r>
        <w:rPr>
          <w:rFonts w:hint="eastAsia"/>
        </w:rPr>
        <w:t>日    期：</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r>
        <w:br w:type="page"/>
      </w:r>
    </w:p>
    <w:p w14:paraId="639B1976">
      <w:pPr>
        <w:pStyle w:val="25"/>
      </w:pPr>
      <w:r>
        <w:rPr>
          <w:rFonts w:hint="eastAsia"/>
        </w:rPr>
        <w:t>三、法定代表人授权书</w:t>
      </w:r>
      <w:bookmarkEnd w:id="86"/>
      <w:bookmarkEnd w:id="87"/>
      <w:bookmarkEnd w:id="88"/>
      <w:bookmarkEnd w:id="89"/>
      <w:bookmarkEnd w:id="90"/>
    </w:p>
    <w:p w14:paraId="2CB8F879">
      <w:pPr>
        <w:spacing w:line="480" w:lineRule="auto"/>
        <w:ind w:firstLine="0"/>
        <w:rPr>
          <w:u w:val="single"/>
        </w:rPr>
      </w:pPr>
    </w:p>
    <w:p w14:paraId="6C0D674B">
      <w:pPr>
        <w:spacing w:line="480" w:lineRule="auto"/>
        <w:ind w:firstLine="0"/>
        <w:rPr>
          <w:u w:val="single"/>
        </w:rPr>
      </w:pPr>
      <w:r>
        <w:rPr>
          <w:rFonts w:hint="eastAsia"/>
          <w:u w:val="single"/>
        </w:rPr>
        <w:t xml:space="preserve">                                   </w:t>
      </w:r>
      <w:r>
        <w:rPr>
          <w:rFonts w:hint="eastAsia"/>
        </w:rPr>
        <w:t>（名称）：</w:t>
      </w:r>
    </w:p>
    <w:p w14:paraId="3E951E64">
      <w:pPr>
        <w:spacing w:line="480" w:lineRule="auto"/>
      </w:pPr>
      <w:r>
        <w:rPr>
          <w:rFonts w:hint="eastAsia"/>
        </w:rPr>
        <w:t>本授权声明：</w:t>
      </w:r>
      <w:r>
        <w:rPr>
          <w:rFonts w:hint="eastAsia"/>
          <w:u w:val="single"/>
        </w:rPr>
        <w:t xml:space="preserve">      </w:t>
      </w:r>
      <w:r>
        <w:rPr>
          <w:rFonts w:hint="eastAsia"/>
        </w:rPr>
        <w:t>（供应商名称）,</w:t>
      </w:r>
      <w:r>
        <w:rPr>
          <w:rFonts w:hint="eastAsia"/>
          <w:u w:val="single"/>
        </w:rPr>
        <w:t xml:space="preserve">      </w:t>
      </w:r>
      <w:r>
        <w:rPr>
          <w:rFonts w:hint="eastAsia"/>
        </w:rPr>
        <w:t>（法定代表人姓名、职务）授权</w:t>
      </w:r>
      <w:r>
        <w:rPr>
          <w:rFonts w:hint="eastAsia"/>
          <w:u w:val="single"/>
        </w:rPr>
        <w:t xml:space="preserve">     </w:t>
      </w:r>
      <w:r>
        <w:rPr>
          <w:rFonts w:hint="eastAsia"/>
        </w:rPr>
        <w:t>（被授权人姓名、职务）为我方参加</w:t>
      </w:r>
      <w:r>
        <w:rPr>
          <w:rFonts w:hint="eastAsia"/>
          <w:u w:val="single"/>
        </w:rPr>
        <w:t xml:space="preserve">        </w:t>
      </w:r>
      <w:r>
        <w:rPr>
          <w:rFonts w:hint="eastAsia"/>
        </w:rPr>
        <w:t>项目（采购编号：</w:t>
      </w:r>
      <w:r>
        <w:rPr>
          <w:rFonts w:hint="eastAsia"/>
          <w:u w:val="single"/>
        </w:rPr>
        <w:t xml:space="preserve">      </w:t>
      </w:r>
      <w:r>
        <w:rPr>
          <w:rFonts w:hint="eastAsia"/>
        </w:rPr>
        <w:t>）</w:t>
      </w:r>
      <w:r>
        <w:rPr>
          <w:rFonts w:hint="eastAsia"/>
          <w:lang w:eastAsia="zh-CN"/>
        </w:rPr>
        <w:t>询价采购</w:t>
      </w:r>
      <w:r>
        <w:rPr>
          <w:rFonts w:hint="eastAsia"/>
        </w:rPr>
        <w:t>采购活动的合法代表，以我方名义全权处理该项目有关</w:t>
      </w:r>
      <w:r>
        <w:rPr>
          <w:rFonts w:hint="eastAsia"/>
          <w:lang w:eastAsia="zh-CN"/>
        </w:rPr>
        <w:t>询价采购</w:t>
      </w:r>
      <w:r>
        <w:rPr>
          <w:rFonts w:hint="eastAsia"/>
        </w:rPr>
        <w:t>、报价、签订合同以及执行合同等一切事宜。</w:t>
      </w:r>
    </w:p>
    <w:p w14:paraId="186FEA90">
      <w:pPr>
        <w:spacing w:line="480" w:lineRule="auto"/>
      </w:pPr>
      <w:r>
        <w:rPr>
          <w:rFonts w:hint="eastAsia"/>
        </w:rPr>
        <w:t>特此声明。</w:t>
      </w:r>
    </w:p>
    <w:p w14:paraId="799EE3BE"/>
    <w:p w14:paraId="69EC31E8">
      <w:pPr>
        <w:ind w:left="0" w:leftChars="0" w:firstLine="0" w:firstLineChars="0"/>
      </w:pPr>
    </w:p>
    <w:p w14:paraId="6CF05822"/>
    <w:p w14:paraId="3D693F3C">
      <w:pPr>
        <w:rPr>
          <w:u w:val="single"/>
        </w:rPr>
      </w:pPr>
      <w:r>
        <w:rPr>
          <w:rFonts w:hint="eastAsia"/>
        </w:rPr>
        <w:t>供应商名称：（盖单位公章）：</w:t>
      </w:r>
      <w:r>
        <w:rPr>
          <w:rFonts w:hint="eastAsia"/>
          <w:u w:val="single"/>
        </w:rPr>
        <w:t xml:space="preserve"> </w:t>
      </w:r>
      <w:r>
        <w:rPr>
          <w:u w:val="single"/>
        </w:rPr>
        <w:t xml:space="preserve">               </w:t>
      </w:r>
    </w:p>
    <w:p w14:paraId="2D86C889">
      <w:pPr>
        <w:rPr>
          <w:u w:val="single"/>
        </w:rPr>
      </w:pPr>
      <w:r>
        <w:rPr>
          <w:rFonts w:hint="eastAsia"/>
        </w:rPr>
        <w:t>法定代表人（签字或</w:t>
      </w:r>
      <w:r>
        <w:t>盖章</w:t>
      </w:r>
      <w:r>
        <w:rPr>
          <w:rFonts w:hint="eastAsia"/>
        </w:rPr>
        <w:t>）：</w:t>
      </w:r>
      <w:r>
        <w:rPr>
          <w:rFonts w:hint="eastAsia"/>
          <w:u w:val="single"/>
        </w:rPr>
        <w:t xml:space="preserve"> </w:t>
      </w:r>
      <w:r>
        <w:rPr>
          <w:u w:val="single"/>
        </w:rPr>
        <w:t xml:space="preserve">                </w:t>
      </w:r>
    </w:p>
    <w:p w14:paraId="2D974576">
      <w:pPr>
        <w:rPr>
          <w:u w:val="single"/>
        </w:rPr>
      </w:pPr>
      <w:r>
        <w:rPr>
          <w:rFonts w:hint="eastAsia"/>
        </w:rPr>
        <w:t>职    务：</w:t>
      </w:r>
      <w:r>
        <w:rPr>
          <w:rFonts w:hint="eastAsia"/>
          <w:u w:val="single"/>
        </w:rPr>
        <w:t xml:space="preserve"> </w:t>
      </w:r>
      <w:r>
        <w:rPr>
          <w:u w:val="single"/>
        </w:rPr>
        <w:t xml:space="preserve">                 </w:t>
      </w:r>
    </w:p>
    <w:p w14:paraId="511D2BD6">
      <w:pPr>
        <w:rPr>
          <w:u w:val="single"/>
        </w:rPr>
      </w:pPr>
      <w:r>
        <w:rPr>
          <w:rFonts w:hint="eastAsia"/>
        </w:rPr>
        <w:t>授权代表签字：</w:t>
      </w:r>
      <w:r>
        <w:rPr>
          <w:rFonts w:hint="eastAsia"/>
          <w:u w:val="single"/>
        </w:rPr>
        <w:t xml:space="preserve"> </w:t>
      </w:r>
      <w:r>
        <w:rPr>
          <w:u w:val="single"/>
        </w:rPr>
        <w:t xml:space="preserve">              </w:t>
      </w:r>
    </w:p>
    <w:p w14:paraId="061F653E">
      <w:pPr>
        <w:rPr>
          <w:u w:val="single"/>
        </w:rPr>
      </w:pPr>
      <w:r>
        <w:rPr>
          <w:rFonts w:hint="eastAsia"/>
        </w:rPr>
        <w:t>职    务：</w:t>
      </w:r>
      <w:r>
        <w:rPr>
          <w:rFonts w:hint="eastAsia"/>
          <w:u w:val="single"/>
        </w:rPr>
        <w:t xml:space="preserve"> </w:t>
      </w:r>
      <w:r>
        <w:rPr>
          <w:u w:val="single"/>
        </w:rPr>
        <w:t xml:space="preserve">                   </w:t>
      </w:r>
    </w:p>
    <w:p w14:paraId="724ADC0A">
      <w:r>
        <w:rPr>
          <w:rFonts w:hint="eastAsia"/>
        </w:rPr>
        <w:t>日    期：</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14:paraId="6C238CE2"/>
    <w:p w14:paraId="4AEAC64A"/>
    <w:p w14:paraId="4986A7B8">
      <w:r>
        <w:rPr>
          <w:rFonts w:hint="eastAsia"/>
          <w:b/>
          <w:bCs/>
        </w:rPr>
        <w:t>附：法人、委托代理人身份证复印件（如法定代表参与，需提供法定代表证明和身份证复印件）</w:t>
      </w:r>
    </w:p>
    <w:p w14:paraId="57B13CAB">
      <w:pPr>
        <w:widowControl/>
        <w:spacing w:line="240" w:lineRule="auto"/>
        <w:ind w:firstLine="0"/>
        <w:jc w:val="left"/>
      </w:pPr>
      <w:r>
        <w:br w:type="page"/>
      </w:r>
    </w:p>
    <w:p w14:paraId="18952D45">
      <w:pPr>
        <w:pStyle w:val="25"/>
      </w:pPr>
      <w:bookmarkStart w:id="91" w:name="_Toc508811036"/>
      <w:bookmarkStart w:id="92" w:name="_Toc518816626"/>
      <w:bookmarkStart w:id="93" w:name="_Toc508869941"/>
      <w:bookmarkStart w:id="94" w:name="_Toc509992673"/>
      <w:bookmarkStart w:id="95" w:name="_Toc28535402"/>
      <w:r>
        <w:rPr>
          <w:rFonts w:hint="eastAsia"/>
          <w:lang w:eastAsia="zh-CN"/>
        </w:rPr>
        <w:t>四</w:t>
      </w:r>
      <w:r>
        <w:rPr>
          <w:rFonts w:hint="eastAsia"/>
        </w:rPr>
        <w:t>、报价函</w:t>
      </w:r>
      <w:bookmarkEnd w:id="91"/>
      <w:bookmarkEnd w:id="92"/>
      <w:bookmarkEnd w:id="93"/>
      <w:bookmarkEnd w:id="94"/>
      <w:bookmarkEnd w:id="95"/>
    </w:p>
    <w:p w14:paraId="4F359EA2"/>
    <w:p w14:paraId="72BD6696">
      <w:pPr>
        <w:spacing w:line="480" w:lineRule="auto"/>
      </w:pPr>
      <w:r>
        <w:rPr>
          <w:rFonts w:hint="eastAsia"/>
          <w:u w:val="single"/>
        </w:rPr>
        <w:t xml:space="preserve">                                   </w:t>
      </w:r>
      <w:r>
        <w:rPr>
          <w:rFonts w:hint="eastAsia"/>
        </w:rPr>
        <w:t>（名称）：</w:t>
      </w:r>
    </w:p>
    <w:p w14:paraId="123129D7">
      <w:pPr>
        <w:spacing w:line="480" w:lineRule="auto"/>
      </w:pPr>
      <w:r>
        <w:rPr>
          <w:rFonts w:hint="eastAsia"/>
        </w:rPr>
        <w:t>1.我方全面研究了“</w:t>
      </w:r>
      <w:r>
        <w:rPr>
          <w:rFonts w:hint="eastAsia"/>
          <w:u w:val="single"/>
        </w:rPr>
        <w:t xml:space="preserve">   </w:t>
      </w:r>
      <w:r>
        <w:rPr>
          <w:u w:val="single"/>
        </w:rPr>
        <w:t xml:space="preserve"> </w:t>
      </w:r>
      <w:r>
        <w:rPr>
          <w:rFonts w:hint="eastAsia"/>
          <w:u w:val="single"/>
        </w:rPr>
        <w:t xml:space="preserve"> </w:t>
      </w:r>
      <w:r>
        <w:rPr>
          <w:u w:val="single"/>
        </w:rPr>
        <w:t xml:space="preserve">  </w:t>
      </w:r>
      <w:r>
        <w:rPr>
          <w:rFonts w:hint="eastAsia"/>
        </w:rPr>
        <w:t>”项目</w:t>
      </w:r>
      <w:r>
        <w:rPr>
          <w:rFonts w:hint="eastAsia"/>
          <w:lang w:eastAsia="zh-CN"/>
        </w:rPr>
        <w:t>询价采购文件</w:t>
      </w:r>
      <w:r>
        <w:rPr>
          <w:rFonts w:hint="eastAsia"/>
        </w:rPr>
        <w:t>（采购编号：</w:t>
      </w:r>
      <w:r>
        <w:rPr>
          <w:rFonts w:hint="eastAsia"/>
          <w:u w:val="single"/>
        </w:rPr>
        <w:t xml:space="preserve">    </w:t>
      </w:r>
      <w:r>
        <w:rPr>
          <w:u w:val="single"/>
        </w:rPr>
        <w:t xml:space="preserve"> </w:t>
      </w:r>
      <w:r>
        <w:rPr>
          <w:rFonts w:hint="eastAsia"/>
          <w:u w:val="single"/>
        </w:rPr>
        <w:t xml:space="preserve"> </w:t>
      </w:r>
      <w:r>
        <w:rPr>
          <w:rFonts w:hint="eastAsia"/>
        </w:rPr>
        <w:t>），决定参加贵单位组织的本项目</w:t>
      </w:r>
      <w:r>
        <w:rPr>
          <w:rFonts w:hint="eastAsia"/>
          <w:lang w:eastAsia="zh-CN"/>
        </w:rPr>
        <w:t>询价采购</w:t>
      </w:r>
      <w:r>
        <w:rPr>
          <w:rFonts w:hint="eastAsia"/>
        </w:rPr>
        <w:t>采购。</w:t>
      </w:r>
    </w:p>
    <w:p w14:paraId="76924826">
      <w:pPr>
        <w:spacing w:line="480" w:lineRule="auto"/>
        <w:rPr>
          <w:rFonts w:hint="eastAsia"/>
        </w:rPr>
      </w:pPr>
      <w:r>
        <w:rPr>
          <w:rFonts w:hint="eastAsia"/>
        </w:rPr>
        <w:t>2.我方自愿按照</w:t>
      </w:r>
      <w:r>
        <w:rPr>
          <w:rFonts w:hint="eastAsia"/>
          <w:lang w:eastAsia="zh-CN"/>
        </w:rPr>
        <w:t>询价采购文件</w:t>
      </w:r>
      <w:r>
        <w:rPr>
          <w:rFonts w:hint="eastAsia"/>
        </w:rPr>
        <w:t>规定的各项要求向采购人提供所需货物，总报价为</w:t>
      </w:r>
      <w:r>
        <w:rPr>
          <w:rFonts w:hint="eastAsia"/>
          <w:lang w:val="en-US" w:eastAsia="zh-CN"/>
        </w:rPr>
        <w:t>单价合计</w:t>
      </w:r>
      <w:r>
        <w:rPr>
          <w:rFonts w:hint="eastAsia"/>
        </w:rPr>
        <w:t>人民币</w:t>
      </w:r>
      <w:r>
        <w:rPr>
          <w:rFonts w:hint="eastAsia"/>
          <w:u w:val="single"/>
        </w:rPr>
        <w:t xml:space="preserve"> </w:t>
      </w:r>
      <w:r>
        <w:rPr>
          <w:u w:val="single"/>
        </w:rPr>
        <w:t xml:space="preserve">       </w:t>
      </w:r>
      <w:r>
        <w:rPr>
          <w:rFonts w:hint="eastAsia"/>
        </w:rPr>
        <w:t>元（大写：</w:t>
      </w:r>
      <w:r>
        <w:rPr>
          <w:rFonts w:hint="eastAsia"/>
          <w:u w:val="single"/>
        </w:rPr>
        <w:t xml:space="preserve">    </w:t>
      </w:r>
      <w:r>
        <w:rPr>
          <w:u w:val="single"/>
        </w:rPr>
        <w:t xml:space="preserve"> </w:t>
      </w:r>
      <w:r>
        <w:rPr>
          <w:rFonts w:hint="eastAsia"/>
          <w:u w:val="single"/>
        </w:rPr>
        <w:t xml:space="preserve"> </w:t>
      </w:r>
      <w:r>
        <w:rPr>
          <w:rFonts w:hint="eastAsia"/>
        </w:rPr>
        <w:t>）。</w:t>
      </w:r>
    </w:p>
    <w:p w14:paraId="585A53D6">
      <w:pPr>
        <w:spacing w:line="480" w:lineRule="auto"/>
        <w:rPr>
          <w:rFonts w:hint="eastAsia" w:eastAsia="宋体"/>
          <w:lang w:val="zh-CN" w:eastAsia="zh-CN"/>
        </w:rPr>
      </w:pPr>
      <w:r>
        <w:rPr>
          <w:rFonts w:hint="eastAsia"/>
          <w:lang w:eastAsia="zh-CN"/>
        </w:rPr>
        <w:t>报价表：</w:t>
      </w:r>
    </w:p>
    <w:tbl>
      <w:tblPr>
        <w:tblStyle w:val="35"/>
        <w:tblW w:w="796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68"/>
        <w:gridCol w:w="1431"/>
        <w:gridCol w:w="1485"/>
        <w:gridCol w:w="615"/>
        <w:gridCol w:w="930"/>
        <w:gridCol w:w="1074"/>
        <w:gridCol w:w="945"/>
        <w:gridCol w:w="1019"/>
      </w:tblGrid>
      <w:tr w14:paraId="62682E8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jc w:val="center"/>
        </w:trPr>
        <w:tc>
          <w:tcPr>
            <w:tcW w:w="468" w:type="dxa"/>
            <w:tcBorders>
              <w:top w:val="single" w:color="000000" w:sz="4" w:space="0"/>
              <w:bottom w:val="single" w:color="000000" w:sz="4" w:space="0"/>
              <w:right w:val="single" w:color="000000" w:sz="4" w:space="0"/>
            </w:tcBorders>
            <w:shd w:val="clear" w:color="auto" w:fill="auto"/>
            <w:noWrap/>
            <w:vAlign w:val="center"/>
          </w:tcPr>
          <w:p w14:paraId="6F625D9C">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1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66213E">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采购物品名称</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21CEB1">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采购规格及型号</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A0C6BC">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单位</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2AB7C">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数量（根）</w:t>
            </w:r>
          </w:p>
        </w:tc>
        <w:tc>
          <w:tcPr>
            <w:tcW w:w="1074" w:type="dxa"/>
            <w:tcBorders>
              <w:top w:val="single" w:color="000000" w:sz="4" w:space="0"/>
              <w:left w:val="single" w:color="000000" w:sz="4" w:space="0"/>
              <w:bottom w:val="single" w:color="000000" w:sz="4" w:space="0"/>
              <w:right w:val="single" w:color="auto" w:sz="4" w:space="0"/>
            </w:tcBorders>
            <w:shd w:val="clear" w:color="auto" w:fill="auto"/>
            <w:vAlign w:val="center"/>
          </w:tcPr>
          <w:p w14:paraId="03C36581">
            <w:pPr>
              <w:ind w:left="0" w:leftChars="0" w:firstLine="0" w:firstLineChars="0"/>
              <w:jc w:val="center"/>
              <w:rPr>
                <w:rFonts w:hint="eastAsia"/>
                <w:b/>
                <w:bCs/>
                <w:lang w:val="en-US" w:eastAsia="zh-CN"/>
              </w:rPr>
            </w:pPr>
            <w:r>
              <w:rPr>
                <w:rFonts w:hint="eastAsia" w:ascii="宋体" w:hAnsi="宋体" w:eastAsia="宋体" w:cs="宋体"/>
                <w:b/>
                <w:bCs/>
                <w:i w:val="0"/>
                <w:iCs w:val="0"/>
                <w:color w:val="000000"/>
                <w:kern w:val="0"/>
                <w:sz w:val="24"/>
                <w:szCs w:val="24"/>
                <w:u w:val="none"/>
                <w:lang w:val="en-US" w:eastAsia="zh-CN" w:bidi="ar"/>
              </w:rPr>
              <w:t>厚度（丝）</w:t>
            </w:r>
          </w:p>
        </w:tc>
        <w:tc>
          <w:tcPr>
            <w:tcW w:w="945" w:type="dxa"/>
            <w:tcBorders>
              <w:top w:val="single" w:color="000000" w:sz="4" w:space="0"/>
              <w:left w:val="single" w:color="auto" w:sz="4" w:space="0"/>
              <w:bottom w:val="single" w:color="000000" w:sz="4" w:space="0"/>
              <w:right w:val="single" w:color="auto" w:sz="4" w:space="0"/>
            </w:tcBorders>
            <w:shd w:val="clear" w:color="auto" w:fill="auto"/>
            <w:vAlign w:val="center"/>
          </w:tcPr>
          <w:p w14:paraId="6FFBFF77">
            <w:pPr>
              <w:ind w:left="0" w:leftChars="0" w:firstLine="0" w:firstLineChars="0"/>
              <w:jc w:val="center"/>
              <w:rPr>
                <w:rFonts w:hint="eastAsia"/>
                <w:b/>
                <w:bCs/>
                <w:lang w:val="en-US" w:eastAsia="zh-CN"/>
              </w:rPr>
            </w:pPr>
            <w:r>
              <w:rPr>
                <w:rFonts w:hint="eastAsia"/>
                <w:b/>
                <w:bCs/>
                <w:lang w:val="en-US" w:eastAsia="zh-CN"/>
              </w:rPr>
              <w:t>材质</w:t>
            </w:r>
          </w:p>
        </w:tc>
        <w:tc>
          <w:tcPr>
            <w:tcW w:w="1019" w:type="dxa"/>
            <w:tcBorders>
              <w:top w:val="single" w:color="000000" w:sz="4" w:space="0"/>
              <w:left w:val="single" w:color="auto" w:sz="4" w:space="0"/>
              <w:bottom w:val="single" w:color="000000" w:sz="4" w:space="0"/>
            </w:tcBorders>
            <w:shd w:val="clear" w:color="auto" w:fill="auto"/>
            <w:vAlign w:val="center"/>
          </w:tcPr>
          <w:p w14:paraId="640361B8">
            <w:pPr>
              <w:ind w:left="0" w:leftChars="0" w:firstLine="0" w:firstLineChars="0"/>
              <w:jc w:val="center"/>
              <w:rPr>
                <w:rFonts w:hint="eastAsia"/>
                <w:b/>
                <w:bCs/>
                <w:lang w:val="en-US" w:eastAsia="zh-CN"/>
              </w:rPr>
            </w:pPr>
            <w:r>
              <w:rPr>
                <w:rFonts w:hint="eastAsia"/>
                <w:b/>
                <w:bCs/>
                <w:lang w:val="en-US" w:eastAsia="zh-CN"/>
              </w:rPr>
              <w:t>报价（元）</w:t>
            </w:r>
          </w:p>
        </w:tc>
      </w:tr>
      <w:tr w14:paraId="7668FA6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468" w:type="dxa"/>
            <w:tcBorders>
              <w:top w:val="single" w:color="000000" w:sz="4" w:space="0"/>
              <w:bottom w:val="single" w:color="000000" w:sz="4" w:space="0"/>
              <w:right w:val="single" w:color="000000" w:sz="4" w:space="0"/>
            </w:tcBorders>
            <w:shd w:val="clear" w:color="auto" w:fill="auto"/>
            <w:noWrap/>
            <w:vAlign w:val="center"/>
          </w:tcPr>
          <w:p w14:paraId="7C3F0B42">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1</w:t>
            </w:r>
          </w:p>
        </w:tc>
        <w:tc>
          <w:tcPr>
            <w:tcW w:w="1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8F22E0">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cs="宋体"/>
                <w:b/>
                <w:bCs/>
                <w:i w:val="0"/>
                <w:iCs w:val="0"/>
                <w:color w:val="000000"/>
                <w:kern w:val="0"/>
                <w:sz w:val="24"/>
                <w:szCs w:val="24"/>
                <w:u w:val="none"/>
                <w:lang w:val="en-US" w:eastAsia="zh-CN" w:bidi="ar"/>
              </w:rPr>
              <w:t>生活</w:t>
            </w:r>
            <w:r>
              <w:rPr>
                <w:rFonts w:hint="eastAsia" w:ascii="宋体" w:hAnsi="宋体" w:eastAsia="宋体" w:cs="宋体"/>
                <w:b/>
                <w:bCs/>
                <w:i w:val="0"/>
                <w:iCs w:val="0"/>
                <w:color w:val="000000"/>
                <w:kern w:val="0"/>
                <w:sz w:val="24"/>
                <w:szCs w:val="24"/>
                <w:u w:val="none"/>
                <w:lang w:val="en-US" w:eastAsia="zh-CN" w:bidi="ar"/>
              </w:rPr>
              <w:t>垃圾袋</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5C3048">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黑中号70*80</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F51C6A">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1扎</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6F3464">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50</w:t>
            </w:r>
          </w:p>
        </w:tc>
        <w:tc>
          <w:tcPr>
            <w:tcW w:w="1074"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5294A5A0">
            <w:pPr>
              <w:jc w:val="center"/>
              <w:rPr>
                <w:rFonts w:hint="eastAsia" w:ascii="宋体" w:hAnsi="宋体" w:eastAsia="宋体" w:cs="宋体"/>
                <w:i w:val="0"/>
                <w:iCs w:val="0"/>
                <w:color w:val="000000"/>
                <w:sz w:val="24"/>
                <w:szCs w:val="24"/>
                <w:u w:val="none"/>
              </w:rPr>
            </w:pPr>
          </w:p>
        </w:tc>
        <w:tc>
          <w:tcPr>
            <w:tcW w:w="945" w:type="dxa"/>
            <w:tcBorders>
              <w:top w:val="single" w:color="000000" w:sz="4" w:space="0"/>
              <w:left w:val="single" w:color="auto" w:sz="4" w:space="0"/>
              <w:bottom w:val="single" w:color="000000" w:sz="4" w:space="0"/>
              <w:right w:val="single" w:color="auto" w:sz="4" w:space="0"/>
            </w:tcBorders>
            <w:shd w:val="clear" w:color="auto" w:fill="auto"/>
            <w:noWrap/>
            <w:vAlign w:val="center"/>
          </w:tcPr>
          <w:p w14:paraId="31FA6C50">
            <w:pPr>
              <w:jc w:val="center"/>
              <w:rPr>
                <w:rFonts w:hint="eastAsia" w:ascii="宋体" w:hAnsi="宋体" w:eastAsia="宋体" w:cs="宋体"/>
                <w:i w:val="0"/>
                <w:iCs w:val="0"/>
                <w:color w:val="000000"/>
                <w:sz w:val="24"/>
                <w:szCs w:val="24"/>
                <w:u w:val="none"/>
              </w:rPr>
            </w:pPr>
          </w:p>
        </w:tc>
        <w:tc>
          <w:tcPr>
            <w:tcW w:w="1019" w:type="dxa"/>
            <w:tcBorders>
              <w:top w:val="single" w:color="000000" w:sz="4" w:space="0"/>
              <w:left w:val="single" w:color="auto" w:sz="4" w:space="0"/>
              <w:bottom w:val="single" w:color="000000" w:sz="4" w:space="0"/>
            </w:tcBorders>
            <w:shd w:val="clear" w:color="auto" w:fill="auto"/>
            <w:noWrap/>
            <w:vAlign w:val="center"/>
          </w:tcPr>
          <w:p w14:paraId="74E2A321">
            <w:pPr>
              <w:jc w:val="center"/>
              <w:rPr>
                <w:rFonts w:hint="eastAsia" w:ascii="宋体" w:hAnsi="宋体" w:eastAsia="宋体" w:cs="宋体"/>
                <w:i w:val="0"/>
                <w:iCs w:val="0"/>
                <w:color w:val="000000"/>
                <w:sz w:val="24"/>
                <w:szCs w:val="24"/>
                <w:u w:val="none"/>
              </w:rPr>
            </w:pPr>
          </w:p>
        </w:tc>
      </w:tr>
      <w:tr w14:paraId="7CB6EF4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468" w:type="dxa"/>
            <w:tcBorders>
              <w:top w:val="single" w:color="000000" w:sz="4" w:space="0"/>
              <w:bottom w:val="single" w:color="000000" w:sz="4" w:space="0"/>
              <w:right w:val="single" w:color="000000" w:sz="4" w:space="0"/>
            </w:tcBorders>
            <w:shd w:val="clear" w:color="auto" w:fill="auto"/>
            <w:noWrap/>
            <w:vAlign w:val="center"/>
          </w:tcPr>
          <w:p w14:paraId="27832739">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2</w:t>
            </w:r>
          </w:p>
        </w:tc>
        <w:tc>
          <w:tcPr>
            <w:tcW w:w="1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CE1384">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cs="宋体"/>
                <w:b/>
                <w:bCs/>
                <w:i w:val="0"/>
                <w:iCs w:val="0"/>
                <w:color w:val="000000"/>
                <w:kern w:val="0"/>
                <w:sz w:val="24"/>
                <w:szCs w:val="24"/>
                <w:u w:val="none"/>
                <w:lang w:val="en-US" w:eastAsia="zh-CN" w:bidi="ar"/>
              </w:rPr>
              <w:t>生活</w:t>
            </w:r>
            <w:r>
              <w:rPr>
                <w:rFonts w:hint="eastAsia" w:ascii="宋体" w:hAnsi="宋体" w:eastAsia="宋体" w:cs="宋体"/>
                <w:b/>
                <w:bCs/>
                <w:i w:val="0"/>
                <w:iCs w:val="0"/>
                <w:color w:val="000000"/>
                <w:kern w:val="0"/>
                <w:sz w:val="24"/>
                <w:szCs w:val="24"/>
                <w:u w:val="none"/>
                <w:lang w:val="en-US" w:eastAsia="zh-CN" w:bidi="ar"/>
              </w:rPr>
              <w:t>垃圾袋</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FA32CB">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黒色大85*90</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4FC92C">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1扎</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0C600A">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50</w:t>
            </w:r>
          </w:p>
        </w:tc>
        <w:tc>
          <w:tcPr>
            <w:tcW w:w="1074"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2D457C34">
            <w:pPr>
              <w:jc w:val="center"/>
              <w:rPr>
                <w:rFonts w:hint="eastAsia" w:ascii="宋体" w:hAnsi="宋体" w:eastAsia="宋体" w:cs="宋体"/>
                <w:i w:val="0"/>
                <w:iCs w:val="0"/>
                <w:color w:val="000000"/>
                <w:sz w:val="24"/>
                <w:szCs w:val="24"/>
                <w:u w:val="none"/>
              </w:rPr>
            </w:pPr>
          </w:p>
        </w:tc>
        <w:tc>
          <w:tcPr>
            <w:tcW w:w="945" w:type="dxa"/>
            <w:tcBorders>
              <w:top w:val="single" w:color="000000" w:sz="4" w:space="0"/>
              <w:left w:val="single" w:color="auto" w:sz="4" w:space="0"/>
              <w:bottom w:val="single" w:color="000000" w:sz="4" w:space="0"/>
              <w:right w:val="single" w:color="auto" w:sz="4" w:space="0"/>
            </w:tcBorders>
            <w:shd w:val="clear" w:color="auto" w:fill="auto"/>
            <w:noWrap/>
            <w:vAlign w:val="center"/>
          </w:tcPr>
          <w:p w14:paraId="6DCB36DF">
            <w:pPr>
              <w:jc w:val="center"/>
              <w:rPr>
                <w:rFonts w:hint="eastAsia" w:ascii="宋体" w:hAnsi="宋体" w:eastAsia="宋体" w:cs="宋体"/>
                <w:i w:val="0"/>
                <w:iCs w:val="0"/>
                <w:color w:val="000000"/>
                <w:sz w:val="24"/>
                <w:szCs w:val="24"/>
                <w:u w:val="none"/>
              </w:rPr>
            </w:pPr>
          </w:p>
        </w:tc>
        <w:tc>
          <w:tcPr>
            <w:tcW w:w="1019" w:type="dxa"/>
            <w:tcBorders>
              <w:top w:val="single" w:color="000000" w:sz="4" w:space="0"/>
              <w:left w:val="single" w:color="auto" w:sz="4" w:space="0"/>
              <w:bottom w:val="single" w:color="000000" w:sz="4" w:space="0"/>
            </w:tcBorders>
            <w:shd w:val="clear" w:color="auto" w:fill="auto"/>
            <w:noWrap/>
            <w:vAlign w:val="center"/>
          </w:tcPr>
          <w:p w14:paraId="01AC5215">
            <w:pPr>
              <w:jc w:val="center"/>
              <w:rPr>
                <w:rFonts w:hint="eastAsia" w:ascii="宋体" w:hAnsi="宋体" w:eastAsia="宋体" w:cs="宋体"/>
                <w:i w:val="0"/>
                <w:iCs w:val="0"/>
                <w:color w:val="000000"/>
                <w:sz w:val="24"/>
                <w:szCs w:val="24"/>
                <w:u w:val="none"/>
              </w:rPr>
            </w:pPr>
          </w:p>
        </w:tc>
      </w:tr>
      <w:tr w14:paraId="1837CDC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468" w:type="dxa"/>
            <w:tcBorders>
              <w:top w:val="single" w:color="000000" w:sz="4" w:space="0"/>
              <w:bottom w:val="single" w:color="000000" w:sz="4" w:space="0"/>
              <w:right w:val="single" w:color="000000" w:sz="4" w:space="0"/>
            </w:tcBorders>
            <w:shd w:val="clear" w:color="auto" w:fill="auto"/>
            <w:noWrap/>
            <w:vAlign w:val="center"/>
          </w:tcPr>
          <w:p w14:paraId="5142D3F5">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3</w:t>
            </w:r>
          </w:p>
        </w:tc>
        <w:tc>
          <w:tcPr>
            <w:tcW w:w="1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E6C7CF">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cs="宋体"/>
                <w:b/>
                <w:bCs/>
                <w:i w:val="0"/>
                <w:iCs w:val="0"/>
                <w:color w:val="000000"/>
                <w:kern w:val="0"/>
                <w:sz w:val="24"/>
                <w:szCs w:val="24"/>
                <w:u w:val="none"/>
                <w:lang w:val="en-US" w:eastAsia="zh-CN" w:bidi="ar"/>
              </w:rPr>
              <w:t>生活</w:t>
            </w:r>
            <w:r>
              <w:rPr>
                <w:rFonts w:hint="eastAsia" w:ascii="宋体" w:hAnsi="宋体" w:eastAsia="宋体" w:cs="宋体"/>
                <w:b/>
                <w:bCs/>
                <w:i w:val="0"/>
                <w:iCs w:val="0"/>
                <w:color w:val="000000"/>
                <w:kern w:val="0"/>
                <w:sz w:val="24"/>
                <w:szCs w:val="24"/>
                <w:u w:val="none"/>
                <w:lang w:val="en-US" w:eastAsia="zh-CN" w:bidi="ar"/>
              </w:rPr>
              <w:t>垃圾袋</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BE4F8F">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黒色大100*120</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7D9A6B">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1扎</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3B5A81">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50</w:t>
            </w:r>
          </w:p>
        </w:tc>
        <w:tc>
          <w:tcPr>
            <w:tcW w:w="1074"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0891A46F">
            <w:pPr>
              <w:jc w:val="center"/>
              <w:rPr>
                <w:rFonts w:hint="eastAsia" w:ascii="宋体" w:hAnsi="宋体" w:eastAsia="宋体" w:cs="宋体"/>
                <w:i w:val="0"/>
                <w:iCs w:val="0"/>
                <w:color w:val="000000"/>
                <w:sz w:val="24"/>
                <w:szCs w:val="24"/>
                <w:u w:val="none"/>
              </w:rPr>
            </w:pPr>
          </w:p>
        </w:tc>
        <w:tc>
          <w:tcPr>
            <w:tcW w:w="945" w:type="dxa"/>
            <w:tcBorders>
              <w:top w:val="single" w:color="000000" w:sz="4" w:space="0"/>
              <w:left w:val="single" w:color="auto" w:sz="4" w:space="0"/>
              <w:bottom w:val="single" w:color="000000" w:sz="4" w:space="0"/>
              <w:right w:val="single" w:color="auto" w:sz="4" w:space="0"/>
            </w:tcBorders>
            <w:shd w:val="clear" w:color="auto" w:fill="auto"/>
            <w:noWrap/>
            <w:vAlign w:val="center"/>
          </w:tcPr>
          <w:p w14:paraId="0767A475">
            <w:pPr>
              <w:jc w:val="center"/>
              <w:rPr>
                <w:rFonts w:hint="eastAsia" w:ascii="宋体" w:hAnsi="宋体" w:eastAsia="宋体" w:cs="宋体"/>
                <w:i w:val="0"/>
                <w:iCs w:val="0"/>
                <w:color w:val="000000"/>
                <w:sz w:val="24"/>
                <w:szCs w:val="24"/>
                <w:u w:val="none"/>
              </w:rPr>
            </w:pPr>
          </w:p>
        </w:tc>
        <w:tc>
          <w:tcPr>
            <w:tcW w:w="1019" w:type="dxa"/>
            <w:tcBorders>
              <w:top w:val="single" w:color="000000" w:sz="4" w:space="0"/>
              <w:left w:val="single" w:color="auto" w:sz="4" w:space="0"/>
              <w:bottom w:val="single" w:color="000000" w:sz="4" w:space="0"/>
            </w:tcBorders>
            <w:shd w:val="clear" w:color="auto" w:fill="auto"/>
            <w:noWrap/>
            <w:vAlign w:val="center"/>
          </w:tcPr>
          <w:p w14:paraId="5B2194E9">
            <w:pPr>
              <w:jc w:val="center"/>
              <w:rPr>
                <w:rFonts w:hint="eastAsia" w:ascii="宋体" w:hAnsi="宋体" w:eastAsia="宋体" w:cs="宋体"/>
                <w:i w:val="0"/>
                <w:iCs w:val="0"/>
                <w:color w:val="000000"/>
                <w:sz w:val="24"/>
                <w:szCs w:val="24"/>
                <w:u w:val="none"/>
              </w:rPr>
            </w:pPr>
          </w:p>
        </w:tc>
      </w:tr>
      <w:tr w14:paraId="4DD97BE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468" w:type="dxa"/>
            <w:tcBorders>
              <w:top w:val="single" w:color="000000" w:sz="4" w:space="0"/>
              <w:bottom w:val="single" w:color="000000" w:sz="4" w:space="0"/>
              <w:right w:val="single" w:color="000000" w:sz="4" w:space="0"/>
            </w:tcBorders>
            <w:shd w:val="clear" w:color="auto" w:fill="auto"/>
            <w:noWrap/>
            <w:vAlign w:val="center"/>
          </w:tcPr>
          <w:p w14:paraId="36C60DF2">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4</w:t>
            </w:r>
          </w:p>
        </w:tc>
        <w:tc>
          <w:tcPr>
            <w:tcW w:w="1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3131D7">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cs="宋体"/>
                <w:b/>
                <w:bCs/>
                <w:i w:val="0"/>
                <w:iCs w:val="0"/>
                <w:color w:val="000000"/>
                <w:kern w:val="0"/>
                <w:sz w:val="24"/>
                <w:szCs w:val="24"/>
                <w:u w:val="none"/>
                <w:lang w:val="en-US" w:eastAsia="zh-CN" w:bidi="ar"/>
              </w:rPr>
              <w:t>生活</w:t>
            </w:r>
            <w:r>
              <w:rPr>
                <w:rFonts w:hint="eastAsia" w:ascii="宋体" w:hAnsi="宋体" w:eastAsia="宋体" w:cs="宋体"/>
                <w:b/>
                <w:bCs/>
                <w:i w:val="0"/>
                <w:iCs w:val="0"/>
                <w:color w:val="000000"/>
                <w:kern w:val="0"/>
                <w:sz w:val="24"/>
                <w:szCs w:val="24"/>
                <w:u w:val="none"/>
                <w:lang w:val="en-US" w:eastAsia="zh-CN" w:bidi="ar"/>
              </w:rPr>
              <w:t>垃圾袋</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3B4703">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黒色</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933CF8">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1扎</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255AED">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100</w:t>
            </w:r>
          </w:p>
        </w:tc>
        <w:tc>
          <w:tcPr>
            <w:tcW w:w="1074"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2117B4CB">
            <w:pPr>
              <w:jc w:val="center"/>
              <w:rPr>
                <w:rFonts w:hint="eastAsia" w:ascii="宋体" w:hAnsi="宋体" w:eastAsia="宋体" w:cs="宋体"/>
                <w:i w:val="0"/>
                <w:iCs w:val="0"/>
                <w:color w:val="000000"/>
                <w:sz w:val="24"/>
                <w:szCs w:val="24"/>
                <w:u w:val="none"/>
              </w:rPr>
            </w:pPr>
          </w:p>
        </w:tc>
        <w:tc>
          <w:tcPr>
            <w:tcW w:w="945" w:type="dxa"/>
            <w:tcBorders>
              <w:top w:val="single" w:color="000000" w:sz="4" w:space="0"/>
              <w:left w:val="single" w:color="auto" w:sz="4" w:space="0"/>
              <w:bottom w:val="single" w:color="000000" w:sz="4" w:space="0"/>
              <w:right w:val="single" w:color="auto" w:sz="4" w:space="0"/>
            </w:tcBorders>
            <w:shd w:val="clear" w:color="auto" w:fill="auto"/>
            <w:noWrap/>
            <w:vAlign w:val="center"/>
          </w:tcPr>
          <w:p w14:paraId="3AB71000">
            <w:pPr>
              <w:jc w:val="center"/>
              <w:rPr>
                <w:rFonts w:hint="eastAsia" w:ascii="宋体" w:hAnsi="宋体" w:eastAsia="宋体" w:cs="宋体"/>
                <w:i w:val="0"/>
                <w:iCs w:val="0"/>
                <w:color w:val="000000"/>
                <w:sz w:val="24"/>
                <w:szCs w:val="24"/>
                <w:u w:val="none"/>
              </w:rPr>
            </w:pPr>
          </w:p>
        </w:tc>
        <w:tc>
          <w:tcPr>
            <w:tcW w:w="1019" w:type="dxa"/>
            <w:tcBorders>
              <w:top w:val="single" w:color="000000" w:sz="4" w:space="0"/>
              <w:left w:val="single" w:color="auto" w:sz="4" w:space="0"/>
              <w:bottom w:val="single" w:color="000000" w:sz="4" w:space="0"/>
            </w:tcBorders>
            <w:shd w:val="clear" w:color="auto" w:fill="auto"/>
            <w:noWrap/>
            <w:vAlign w:val="center"/>
          </w:tcPr>
          <w:p w14:paraId="0C750F78">
            <w:pPr>
              <w:jc w:val="center"/>
              <w:rPr>
                <w:rFonts w:hint="eastAsia" w:ascii="宋体" w:hAnsi="宋体" w:eastAsia="宋体" w:cs="宋体"/>
                <w:i w:val="0"/>
                <w:iCs w:val="0"/>
                <w:color w:val="000000"/>
                <w:sz w:val="24"/>
                <w:szCs w:val="24"/>
                <w:u w:val="none"/>
              </w:rPr>
            </w:pPr>
          </w:p>
        </w:tc>
      </w:tr>
      <w:tr w14:paraId="57089B1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468" w:type="dxa"/>
            <w:tcBorders>
              <w:top w:val="single" w:color="000000" w:sz="4" w:space="0"/>
              <w:bottom w:val="single" w:color="000000" w:sz="4" w:space="0"/>
              <w:right w:val="single" w:color="000000" w:sz="4" w:space="0"/>
            </w:tcBorders>
            <w:shd w:val="clear" w:color="auto" w:fill="auto"/>
            <w:noWrap/>
            <w:vAlign w:val="center"/>
          </w:tcPr>
          <w:p w14:paraId="22B61619">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5</w:t>
            </w:r>
          </w:p>
        </w:tc>
        <w:tc>
          <w:tcPr>
            <w:tcW w:w="1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AE9E60">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医疗废物垃圾袋</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7A8C38">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黄色大85*90</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BDC8C3">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1扎</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68817E">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50</w:t>
            </w:r>
          </w:p>
        </w:tc>
        <w:tc>
          <w:tcPr>
            <w:tcW w:w="1074"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143FA70D">
            <w:pPr>
              <w:jc w:val="center"/>
              <w:rPr>
                <w:rFonts w:hint="eastAsia" w:ascii="宋体" w:hAnsi="宋体" w:eastAsia="宋体" w:cs="宋体"/>
                <w:i w:val="0"/>
                <w:iCs w:val="0"/>
                <w:color w:val="000000"/>
                <w:sz w:val="24"/>
                <w:szCs w:val="24"/>
                <w:u w:val="none"/>
              </w:rPr>
            </w:pPr>
          </w:p>
        </w:tc>
        <w:tc>
          <w:tcPr>
            <w:tcW w:w="945" w:type="dxa"/>
            <w:tcBorders>
              <w:top w:val="single" w:color="000000" w:sz="4" w:space="0"/>
              <w:left w:val="single" w:color="auto" w:sz="4" w:space="0"/>
              <w:bottom w:val="single" w:color="000000" w:sz="4" w:space="0"/>
              <w:right w:val="single" w:color="auto" w:sz="4" w:space="0"/>
            </w:tcBorders>
            <w:shd w:val="clear" w:color="auto" w:fill="auto"/>
            <w:noWrap/>
            <w:vAlign w:val="center"/>
          </w:tcPr>
          <w:p w14:paraId="453A6D24">
            <w:pPr>
              <w:jc w:val="center"/>
              <w:rPr>
                <w:rFonts w:hint="eastAsia" w:ascii="宋体" w:hAnsi="宋体" w:eastAsia="宋体" w:cs="宋体"/>
                <w:i w:val="0"/>
                <w:iCs w:val="0"/>
                <w:color w:val="000000"/>
                <w:sz w:val="24"/>
                <w:szCs w:val="24"/>
                <w:u w:val="none"/>
              </w:rPr>
            </w:pPr>
          </w:p>
        </w:tc>
        <w:tc>
          <w:tcPr>
            <w:tcW w:w="1019" w:type="dxa"/>
            <w:tcBorders>
              <w:top w:val="single" w:color="000000" w:sz="4" w:space="0"/>
              <w:left w:val="single" w:color="auto" w:sz="4" w:space="0"/>
              <w:bottom w:val="single" w:color="000000" w:sz="4" w:space="0"/>
            </w:tcBorders>
            <w:shd w:val="clear" w:color="auto" w:fill="auto"/>
            <w:noWrap/>
            <w:vAlign w:val="center"/>
          </w:tcPr>
          <w:p w14:paraId="289F7B06">
            <w:pPr>
              <w:jc w:val="center"/>
              <w:rPr>
                <w:rFonts w:hint="eastAsia" w:ascii="宋体" w:hAnsi="宋体" w:eastAsia="宋体" w:cs="宋体"/>
                <w:i w:val="0"/>
                <w:iCs w:val="0"/>
                <w:color w:val="000000"/>
                <w:sz w:val="24"/>
                <w:szCs w:val="24"/>
                <w:u w:val="none"/>
              </w:rPr>
            </w:pPr>
          </w:p>
        </w:tc>
      </w:tr>
      <w:tr w14:paraId="0AA3F1B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468" w:type="dxa"/>
            <w:tcBorders>
              <w:top w:val="single" w:color="000000" w:sz="4" w:space="0"/>
              <w:bottom w:val="single" w:color="000000" w:sz="4" w:space="0"/>
              <w:right w:val="single" w:color="000000" w:sz="4" w:space="0"/>
            </w:tcBorders>
            <w:shd w:val="clear" w:color="auto" w:fill="auto"/>
            <w:noWrap/>
            <w:vAlign w:val="center"/>
          </w:tcPr>
          <w:p w14:paraId="4E6E8459">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6</w:t>
            </w:r>
          </w:p>
        </w:tc>
        <w:tc>
          <w:tcPr>
            <w:tcW w:w="1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74E511">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医疗废物垃圾袋</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FE6619">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黄色中36*55</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757580">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1扎</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C7458F">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100</w:t>
            </w:r>
          </w:p>
        </w:tc>
        <w:tc>
          <w:tcPr>
            <w:tcW w:w="1074"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0049F483">
            <w:pPr>
              <w:jc w:val="center"/>
              <w:rPr>
                <w:rFonts w:hint="eastAsia" w:ascii="宋体" w:hAnsi="宋体" w:eastAsia="宋体" w:cs="宋体"/>
                <w:i w:val="0"/>
                <w:iCs w:val="0"/>
                <w:color w:val="000000"/>
                <w:sz w:val="24"/>
                <w:szCs w:val="24"/>
                <w:u w:val="none"/>
              </w:rPr>
            </w:pPr>
          </w:p>
        </w:tc>
        <w:tc>
          <w:tcPr>
            <w:tcW w:w="945" w:type="dxa"/>
            <w:tcBorders>
              <w:top w:val="single" w:color="000000" w:sz="4" w:space="0"/>
              <w:left w:val="single" w:color="auto" w:sz="4" w:space="0"/>
              <w:bottom w:val="single" w:color="000000" w:sz="4" w:space="0"/>
              <w:right w:val="single" w:color="auto" w:sz="4" w:space="0"/>
            </w:tcBorders>
            <w:shd w:val="clear" w:color="auto" w:fill="auto"/>
            <w:noWrap/>
            <w:vAlign w:val="center"/>
          </w:tcPr>
          <w:p w14:paraId="377ABB14">
            <w:pPr>
              <w:jc w:val="center"/>
              <w:rPr>
                <w:rFonts w:hint="eastAsia" w:ascii="宋体" w:hAnsi="宋体" w:eastAsia="宋体" w:cs="宋体"/>
                <w:i w:val="0"/>
                <w:iCs w:val="0"/>
                <w:color w:val="000000"/>
                <w:sz w:val="24"/>
                <w:szCs w:val="24"/>
                <w:u w:val="none"/>
              </w:rPr>
            </w:pPr>
          </w:p>
        </w:tc>
        <w:tc>
          <w:tcPr>
            <w:tcW w:w="1019" w:type="dxa"/>
            <w:tcBorders>
              <w:top w:val="single" w:color="000000" w:sz="4" w:space="0"/>
              <w:left w:val="single" w:color="auto" w:sz="4" w:space="0"/>
              <w:bottom w:val="single" w:color="000000" w:sz="4" w:space="0"/>
            </w:tcBorders>
            <w:shd w:val="clear" w:color="auto" w:fill="auto"/>
            <w:noWrap/>
            <w:vAlign w:val="center"/>
          </w:tcPr>
          <w:p w14:paraId="42C709C1">
            <w:pPr>
              <w:jc w:val="center"/>
              <w:rPr>
                <w:rFonts w:hint="eastAsia" w:ascii="宋体" w:hAnsi="宋体" w:eastAsia="宋体" w:cs="宋体"/>
                <w:i w:val="0"/>
                <w:iCs w:val="0"/>
                <w:color w:val="000000"/>
                <w:sz w:val="24"/>
                <w:szCs w:val="24"/>
                <w:u w:val="none"/>
              </w:rPr>
            </w:pPr>
          </w:p>
        </w:tc>
      </w:tr>
      <w:tr w14:paraId="33C3519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468" w:type="dxa"/>
            <w:tcBorders>
              <w:top w:val="single" w:color="000000" w:sz="4" w:space="0"/>
              <w:bottom w:val="single" w:color="000000" w:sz="4" w:space="0"/>
              <w:right w:val="single" w:color="000000" w:sz="4" w:space="0"/>
            </w:tcBorders>
            <w:shd w:val="clear" w:color="auto" w:fill="auto"/>
            <w:noWrap/>
            <w:vAlign w:val="center"/>
          </w:tcPr>
          <w:p w14:paraId="4AA533E5">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7</w:t>
            </w:r>
          </w:p>
        </w:tc>
        <w:tc>
          <w:tcPr>
            <w:tcW w:w="1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134CA0">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医疗废物垃圾袋</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DC7D00">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黄色中100*120</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78F359">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1扎</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7620DD">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50</w:t>
            </w:r>
          </w:p>
        </w:tc>
        <w:tc>
          <w:tcPr>
            <w:tcW w:w="1074"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2DF16943">
            <w:pPr>
              <w:jc w:val="center"/>
              <w:rPr>
                <w:rFonts w:hint="eastAsia" w:ascii="宋体" w:hAnsi="宋体" w:eastAsia="宋体" w:cs="宋体"/>
                <w:i w:val="0"/>
                <w:iCs w:val="0"/>
                <w:color w:val="000000"/>
                <w:sz w:val="24"/>
                <w:szCs w:val="24"/>
                <w:u w:val="none"/>
              </w:rPr>
            </w:pPr>
          </w:p>
        </w:tc>
        <w:tc>
          <w:tcPr>
            <w:tcW w:w="945" w:type="dxa"/>
            <w:tcBorders>
              <w:top w:val="single" w:color="000000" w:sz="4" w:space="0"/>
              <w:left w:val="single" w:color="auto" w:sz="4" w:space="0"/>
              <w:bottom w:val="single" w:color="000000" w:sz="4" w:space="0"/>
              <w:right w:val="single" w:color="auto" w:sz="4" w:space="0"/>
            </w:tcBorders>
            <w:shd w:val="clear" w:color="auto" w:fill="auto"/>
            <w:noWrap/>
            <w:vAlign w:val="center"/>
          </w:tcPr>
          <w:p w14:paraId="50C61D40">
            <w:pPr>
              <w:jc w:val="center"/>
              <w:rPr>
                <w:rFonts w:hint="eastAsia" w:ascii="宋体" w:hAnsi="宋体" w:eastAsia="宋体" w:cs="宋体"/>
                <w:i w:val="0"/>
                <w:iCs w:val="0"/>
                <w:color w:val="000000"/>
                <w:sz w:val="24"/>
                <w:szCs w:val="24"/>
                <w:u w:val="none"/>
              </w:rPr>
            </w:pPr>
          </w:p>
        </w:tc>
        <w:tc>
          <w:tcPr>
            <w:tcW w:w="1019" w:type="dxa"/>
            <w:tcBorders>
              <w:top w:val="single" w:color="000000" w:sz="4" w:space="0"/>
              <w:left w:val="single" w:color="auto" w:sz="4" w:space="0"/>
              <w:bottom w:val="single" w:color="000000" w:sz="4" w:space="0"/>
            </w:tcBorders>
            <w:shd w:val="clear" w:color="auto" w:fill="auto"/>
            <w:noWrap/>
            <w:vAlign w:val="center"/>
          </w:tcPr>
          <w:p w14:paraId="6456F5AC">
            <w:pPr>
              <w:jc w:val="center"/>
              <w:rPr>
                <w:rFonts w:hint="eastAsia" w:ascii="宋体" w:hAnsi="宋体" w:eastAsia="宋体" w:cs="宋体"/>
                <w:i w:val="0"/>
                <w:iCs w:val="0"/>
                <w:color w:val="000000"/>
                <w:sz w:val="24"/>
                <w:szCs w:val="24"/>
                <w:u w:val="none"/>
              </w:rPr>
            </w:pPr>
          </w:p>
        </w:tc>
      </w:tr>
      <w:tr w14:paraId="7F3163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468" w:type="dxa"/>
            <w:tcBorders>
              <w:top w:val="single" w:color="000000" w:sz="4" w:space="0"/>
              <w:bottom w:val="single" w:color="000000" w:sz="4" w:space="0"/>
              <w:right w:val="single" w:color="000000" w:sz="4" w:space="0"/>
            </w:tcBorders>
            <w:shd w:val="clear" w:color="auto" w:fill="auto"/>
            <w:noWrap/>
            <w:vAlign w:val="center"/>
          </w:tcPr>
          <w:p w14:paraId="0434CE79">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8</w:t>
            </w:r>
          </w:p>
        </w:tc>
        <w:tc>
          <w:tcPr>
            <w:tcW w:w="1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149E31">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cs="宋体"/>
                <w:b/>
                <w:bCs/>
                <w:i w:val="0"/>
                <w:iCs w:val="0"/>
                <w:color w:val="000000"/>
                <w:kern w:val="0"/>
                <w:sz w:val="24"/>
                <w:szCs w:val="24"/>
                <w:u w:val="none"/>
                <w:lang w:val="en-US" w:eastAsia="zh-CN" w:bidi="ar"/>
              </w:rPr>
              <w:t>生活</w:t>
            </w:r>
            <w:r>
              <w:rPr>
                <w:rFonts w:hint="eastAsia" w:ascii="宋体" w:hAnsi="宋体" w:eastAsia="宋体" w:cs="宋体"/>
                <w:b/>
                <w:bCs/>
                <w:i w:val="0"/>
                <w:iCs w:val="0"/>
                <w:color w:val="000000"/>
                <w:kern w:val="0"/>
                <w:sz w:val="24"/>
                <w:szCs w:val="24"/>
                <w:u w:val="none"/>
                <w:lang w:val="en-US" w:eastAsia="zh-CN" w:bidi="ar"/>
              </w:rPr>
              <w:t>垃圾袋/白</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DCE05D">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大号95*110</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49513C">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1扎</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D50F5B">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50</w:t>
            </w:r>
          </w:p>
        </w:tc>
        <w:tc>
          <w:tcPr>
            <w:tcW w:w="1074"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72612AFE">
            <w:pPr>
              <w:jc w:val="center"/>
              <w:rPr>
                <w:rFonts w:hint="eastAsia" w:ascii="宋体" w:hAnsi="宋体" w:eastAsia="宋体" w:cs="宋体"/>
                <w:i w:val="0"/>
                <w:iCs w:val="0"/>
                <w:color w:val="000000"/>
                <w:sz w:val="24"/>
                <w:szCs w:val="24"/>
                <w:u w:val="none"/>
              </w:rPr>
            </w:pPr>
          </w:p>
        </w:tc>
        <w:tc>
          <w:tcPr>
            <w:tcW w:w="945" w:type="dxa"/>
            <w:tcBorders>
              <w:top w:val="single" w:color="000000" w:sz="4" w:space="0"/>
              <w:left w:val="single" w:color="auto" w:sz="4" w:space="0"/>
              <w:bottom w:val="single" w:color="000000" w:sz="4" w:space="0"/>
              <w:right w:val="single" w:color="auto" w:sz="4" w:space="0"/>
            </w:tcBorders>
            <w:shd w:val="clear" w:color="auto" w:fill="auto"/>
            <w:noWrap/>
            <w:vAlign w:val="center"/>
          </w:tcPr>
          <w:p w14:paraId="20394330">
            <w:pPr>
              <w:jc w:val="center"/>
              <w:rPr>
                <w:rFonts w:hint="eastAsia" w:ascii="宋体" w:hAnsi="宋体" w:eastAsia="宋体" w:cs="宋体"/>
                <w:i w:val="0"/>
                <w:iCs w:val="0"/>
                <w:color w:val="000000"/>
                <w:sz w:val="24"/>
                <w:szCs w:val="24"/>
                <w:u w:val="none"/>
              </w:rPr>
            </w:pPr>
          </w:p>
        </w:tc>
        <w:tc>
          <w:tcPr>
            <w:tcW w:w="1019" w:type="dxa"/>
            <w:tcBorders>
              <w:top w:val="single" w:color="000000" w:sz="4" w:space="0"/>
              <w:left w:val="single" w:color="auto" w:sz="4" w:space="0"/>
              <w:bottom w:val="single" w:color="000000" w:sz="4" w:space="0"/>
            </w:tcBorders>
            <w:shd w:val="clear" w:color="auto" w:fill="auto"/>
            <w:noWrap/>
            <w:vAlign w:val="center"/>
          </w:tcPr>
          <w:p w14:paraId="301800A9">
            <w:pPr>
              <w:jc w:val="center"/>
              <w:rPr>
                <w:rFonts w:hint="eastAsia" w:ascii="宋体" w:hAnsi="宋体" w:eastAsia="宋体" w:cs="宋体"/>
                <w:i w:val="0"/>
                <w:iCs w:val="0"/>
                <w:color w:val="000000"/>
                <w:sz w:val="24"/>
                <w:szCs w:val="24"/>
                <w:u w:val="none"/>
              </w:rPr>
            </w:pPr>
          </w:p>
        </w:tc>
      </w:tr>
      <w:tr w14:paraId="7BC5F61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468" w:type="dxa"/>
            <w:tcBorders>
              <w:top w:val="single" w:color="000000" w:sz="4" w:space="0"/>
              <w:bottom w:val="single" w:color="000000" w:sz="4" w:space="0"/>
              <w:right w:val="single" w:color="000000" w:sz="4" w:space="0"/>
            </w:tcBorders>
            <w:shd w:val="clear" w:color="auto" w:fill="auto"/>
            <w:noWrap/>
            <w:vAlign w:val="center"/>
          </w:tcPr>
          <w:p w14:paraId="1FB89DB6">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9</w:t>
            </w:r>
          </w:p>
        </w:tc>
        <w:tc>
          <w:tcPr>
            <w:tcW w:w="1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AD844C">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cs="宋体"/>
                <w:b/>
                <w:bCs/>
                <w:i w:val="0"/>
                <w:iCs w:val="0"/>
                <w:color w:val="000000"/>
                <w:kern w:val="0"/>
                <w:sz w:val="24"/>
                <w:szCs w:val="24"/>
                <w:u w:val="none"/>
                <w:lang w:val="en-US" w:eastAsia="zh-CN" w:bidi="ar"/>
              </w:rPr>
              <w:t>生活</w:t>
            </w:r>
            <w:r>
              <w:rPr>
                <w:rFonts w:hint="eastAsia" w:ascii="宋体" w:hAnsi="宋体" w:eastAsia="宋体" w:cs="宋体"/>
                <w:b/>
                <w:bCs/>
                <w:i w:val="0"/>
                <w:iCs w:val="0"/>
                <w:color w:val="000000"/>
                <w:kern w:val="0"/>
                <w:sz w:val="24"/>
                <w:szCs w:val="24"/>
                <w:u w:val="none"/>
                <w:lang w:val="en-US" w:eastAsia="zh-CN" w:bidi="ar"/>
              </w:rPr>
              <w:t>垃圾袋/白</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FF870A">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中号70*80</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E868E7">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1扎</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C36FEC">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100</w:t>
            </w:r>
          </w:p>
        </w:tc>
        <w:tc>
          <w:tcPr>
            <w:tcW w:w="1074" w:type="dxa"/>
            <w:tcBorders>
              <w:top w:val="single" w:color="000000" w:sz="4" w:space="0"/>
              <w:left w:val="single" w:color="000000" w:sz="4" w:space="0"/>
              <w:bottom w:val="single" w:color="auto" w:sz="4" w:space="0"/>
              <w:right w:val="single" w:color="auto" w:sz="4" w:space="0"/>
            </w:tcBorders>
            <w:shd w:val="clear" w:color="auto" w:fill="auto"/>
            <w:noWrap/>
            <w:vAlign w:val="center"/>
          </w:tcPr>
          <w:p w14:paraId="124F504C">
            <w:pPr>
              <w:jc w:val="center"/>
              <w:rPr>
                <w:rFonts w:hint="eastAsia" w:ascii="宋体" w:hAnsi="宋体" w:eastAsia="宋体" w:cs="宋体"/>
                <w:i w:val="0"/>
                <w:iCs w:val="0"/>
                <w:color w:val="000000"/>
                <w:sz w:val="24"/>
                <w:szCs w:val="24"/>
                <w:u w:val="none"/>
              </w:rPr>
            </w:pPr>
          </w:p>
        </w:tc>
        <w:tc>
          <w:tcPr>
            <w:tcW w:w="945" w:type="dxa"/>
            <w:tcBorders>
              <w:top w:val="single" w:color="000000" w:sz="4" w:space="0"/>
              <w:left w:val="single" w:color="auto" w:sz="4" w:space="0"/>
              <w:bottom w:val="single" w:color="auto" w:sz="4" w:space="0"/>
              <w:right w:val="single" w:color="auto" w:sz="4" w:space="0"/>
            </w:tcBorders>
            <w:shd w:val="clear" w:color="auto" w:fill="auto"/>
            <w:noWrap/>
            <w:vAlign w:val="center"/>
          </w:tcPr>
          <w:p w14:paraId="5C39B2EC">
            <w:pPr>
              <w:jc w:val="center"/>
              <w:rPr>
                <w:rFonts w:hint="eastAsia" w:ascii="宋体" w:hAnsi="宋体" w:eastAsia="宋体" w:cs="宋体"/>
                <w:i w:val="0"/>
                <w:iCs w:val="0"/>
                <w:color w:val="000000"/>
                <w:sz w:val="24"/>
                <w:szCs w:val="24"/>
                <w:u w:val="none"/>
              </w:rPr>
            </w:pPr>
          </w:p>
        </w:tc>
        <w:tc>
          <w:tcPr>
            <w:tcW w:w="1019" w:type="dxa"/>
            <w:tcBorders>
              <w:top w:val="single" w:color="000000" w:sz="4" w:space="0"/>
              <w:left w:val="single" w:color="auto" w:sz="4" w:space="0"/>
              <w:bottom w:val="single" w:color="auto" w:sz="4" w:space="0"/>
            </w:tcBorders>
            <w:shd w:val="clear" w:color="auto" w:fill="auto"/>
            <w:noWrap/>
            <w:vAlign w:val="center"/>
          </w:tcPr>
          <w:p w14:paraId="5EB31ED6">
            <w:pPr>
              <w:jc w:val="center"/>
              <w:rPr>
                <w:rFonts w:hint="eastAsia" w:ascii="宋体" w:hAnsi="宋体" w:eastAsia="宋体" w:cs="宋体"/>
                <w:i w:val="0"/>
                <w:iCs w:val="0"/>
                <w:color w:val="000000"/>
                <w:sz w:val="24"/>
                <w:szCs w:val="24"/>
                <w:u w:val="none"/>
              </w:rPr>
            </w:pPr>
          </w:p>
        </w:tc>
      </w:tr>
      <w:tr w14:paraId="4641E2C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468" w:type="dxa"/>
            <w:tcBorders>
              <w:top w:val="single" w:color="000000" w:sz="4" w:space="0"/>
              <w:bottom w:val="single" w:color="000000" w:sz="4" w:space="0"/>
              <w:right w:val="single" w:color="000000" w:sz="4" w:space="0"/>
            </w:tcBorders>
            <w:shd w:val="clear" w:color="auto" w:fill="auto"/>
            <w:noWrap/>
            <w:vAlign w:val="center"/>
          </w:tcPr>
          <w:p w14:paraId="6FA29217">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10</w:t>
            </w:r>
          </w:p>
        </w:tc>
        <w:tc>
          <w:tcPr>
            <w:tcW w:w="1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28F7EB">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药袋</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22D801">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16*27</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6BD015">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1扎</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4EF83E">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100</w:t>
            </w:r>
          </w:p>
        </w:tc>
        <w:tc>
          <w:tcPr>
            <w:tcW w:w="1074" w:type="dxa"/>
            <w:tcBorders>
              <w:top w:val="single" w:color="auto" w:sz="4" w:space="0"/>
              <w:left w:val="single" w:color="000000" w:sz="4" w:space="0"/>
              <w:bottom w:val="single" w:color="auto" w:sz="4" w:space="0"/>
              <w:right w:val="single" w:color="auto" w:sz="4" w:space="0"/>
            </w:tcBorders>
            <w:shd w:val="clear" w:color="auto" w:fill="auto"/>
            <w:noWrap/>
            <w:vAlign w:val="center"/>
          </w:tcPr>
          <w:p w14:paraId="7974A439">
            <w:pPr>
              <w:jc w:val="center"/>
              <w:rPr>
                <w:rFonts w:hint="eastAsia" w:ascii="宋体" w:hAnsi="宋体" w:eastAsia="宋体" w:cs="宋体"/>
                <w:i w:val="0"/>
                <w:iCs w:val="0"/>
                <w:color w:val="000000"/>
                <w:sz w:val="24"/>
                <w:szCs w:val="24"/>
                <w:u w:val="none"/>
              </w:rPr>
            </w:pPr>
          </w:p>
        </w:tc>
        <w:tc>
          <w:tcPr>
            <w:tcW w:w="94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414383B">
            <w:pPr>
              <w:jc w:val="center"/>
              <w:rPr>
                <w:rFonts w:hint="eastAsia" w:ascii="宋体" w:hAnsi="宋体" w:eastAsia="宋体" w:cs="宋体"/>
                <w:i w:val="0"/>
                <w:iCs w:val="0"/>
                <w:color w:val="000000"/>
                <w:sz w:val="24"/>
                <w:szCs w:val="24"/>
                <w:u w:val="none"/>
              </w:rPr>
            </w:pPr>
          </w:p>
        </w:tc>
        <w:tc>
          <w:tcPr>
            <w:tcW w:w="1019" w:type="dxa"/>
            <w:tcBorders>
              <w:top w:val="single" w:color="auto" w:sz="4" w:space="0"/>
              <w:left w:val="single" w:color="auto" w:sz="4" w:space="0"/>
              <w:bottom w:val="single" w:color="auto" w:sz="4" w:space="0"/>
            </w:tcBorders>
            <w:shd w:val="clear" w:color="auto" w:fill="auto"/>
            <w:noWrap/>
            <w:vAlign w:val="center"/>
          </w:tcPr>
          <w:p w14:paraId="3191BA51">
            <w:pPr>
              <w:jc w:val="center"/>
              <w:rPr>
                <w:rFonts w:hint="eastAsia" w:ascii="宋体" w:hAnsi="宋体" w:eastAsia="宋体" w:cs="宋体"/>
                <w:i w:val="0"/>
                <w:iCs w:val="0"/>
                <w:color w:val="000000"/>
                <w:sz w:val="24"/>
                <w:szCs w:val="24"/>
                <w:u w:val="none"/>
              </w:rPr>
            </w:pPr>
          </w:p>
        </w:tc>
      </w:tr>
      <w:tr w14:paraId="5600C16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468" w:type="dxa"/>
            <w:tcBorders>
              <w:top w:val="single" w:color="000000" w:sz="4" w:space="0"/>
              <w:bottom w:val="single" w:color="000000" w:sz="4" w:space="0"/>
              <w:right w:val="single" w:color="000000" w:sz="4" w:space="0"/>
            </w:tcBorders>
            <w:shd w:val="clear" w:color="auto" w:fill="auto"/>
            <w:noWrap/>
            <w:vAlign w:val="center"/>
          </w:tcPr>
          <w:p w14:paraId="265CA143">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11</w:t>
            </w:r>
          </w:p>
        </w:tc>
        <w:tc>
          <w:tcPr>
            <w:tcW w:w="1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D51FEC">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药袋</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BA91B9">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26*41</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43D881">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1扎</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67525C">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100</w:t>
            </w:r>
          </w:p>
        </w:tc>
        <w:tc>
          <w:tcPr>
            <w:tcW w:w="1074" w:type="dxa"/>
            <w:tcBorders>
              <w:top w:val="single" w:color="auto" w:sz="4" w:space="0"/>
              <w:left w:val="single" w:color="000000" w:sz="4" w:space="0"/>
              <w:bottom w:val="single" w:color="000000" w:sz="4" w:space="0"/>
              <w:right w:val="single" w:color="auto" w:sz="4" w:space="0"/>
            </w:tcBorders>
            <w:shd w:val="clear" w:color="auto" w:fill="auto"/>
            <w:noWrap/>
            <w:vAlign w:val="center"/>
          </w:tcPr>
          <w:p w14:paraId="178021E4">
            <w:pPr>
              <w:jc w:val="center"/>
              <w:rPr>
                <w:rFonts w:hint="eastAsia" w:ascii="宋体" w:hAnsi="宋体" w:eastAsia="宋体" w:cs="宋体"/>
                <w:i w:val="0"/>
                <w:iCs w:val="0"/>
                <w:color w:val="000000"/>
                <w:sz w:val="24"/>
                <w:szCs w:val="24"/>
                <w:u w:val="none"/>
              </w:rPr>
            </w:pPr>
          </w:p>
        </w:tc>
        <w:tc>
          <w:tcPr>
            <w:tcW w:w="945" w:type="dxa"/>
            <w:tcBorders>
              <w:top w:val="single" w:color="auto" w:sz="4" w:space="0"/>
              <w:left w:val="single" w:color="auto" w:sz="4" w:space="0"/>
              <w:bottom w:val="single" w:color="000000" w:sz="4" w:space="0"/>
              <w:right w:val="single" w:color="auto" w:sz="4" w:space="0"/>
            </w:tcBorders>
            <w:shd w:val="clear" w:color="auto" w:fill="auto"/>
            <w:noWrap/>
            <w:vAlign w:val="center"/>
          </w:tcPr>
          <w:p w14:paraId="63F787DB">
            <w:pPr>
              <w:jc w:val="center"/>
              <w:rPr>
                <w:rFonts w:hint="eastAsia" w:ascii="宋体" w:hAnsi="宋体" w:eastAsia="宋体" w:cs="宋体"/>
                <w:i w:val="0"/>
                <w:iCs w:val="0"/>
                <w:color w:val="000000"/>
                <w:sz w:val="24"/>
                <w:szCs w:val="24"/>
                <w:u w:val="none"/>
              </w:rPr>
            </w:pPr>
          </w:p>
        </w:tc>
        <w:tc>
          <w:tcPr>
            <w:tcW w:w="1019" w:type="dxa"/>
            <w:tcBorders>
              <w:top w:val="single" w:color="auto" w:sz="4" w:space="0"/>
              <w:left w:val="single" w:color="auto" w:sz="4" w:space="0"/>
              <w:bottom w:val="single" w:color="000000" w:sz="4" w:space="0"/>
            </w:tcBorders>
            <w:shd w:val="clear" w:color="auto" w:fill="auto"/>
            <w:noWrap/>
            <w:vAlign w:val="center"/>
          </w:tcPr>
          <w:p w14:paraId="490BB4CE">
            <w:pPr>
              <w:jc w:val="center"/>
              <w:rPr>
                <w:rFonts w:hint="eastAsia" w:ascii="宋体" w:hAnsi="宋体" w:eastAsia="宋体" w:cs="宋体"/>
                <w:i w:val="0"/>
                <w:iCs w:val="0"/>
                <w:color w:val="000000"/>
                <w:sz w:val="24"/>
                <w:szCs w:val="24"/>
                <w:u w:val="none"/>
              </w:rPr>
            </w:pPr>
          </w:p>
        </w:tc>
      </w:tr>
      <w:tr w14:paraId="216888D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468" w:type="dxa"/>
            <w:tcBorders>
              <w:top w:val="single" w:color="000000" w:sz="4" w:space="0"/>
              <w:bottom w:val="single" w:color="000000" w:sz="4" w:space="0"/>
              <w:right w:val="single" w:color="000000" w:sz="4" w:space="0"/>
            </w:tcBorders>
            <w:shd w:val="clear" w:color="auto" w:fill="auto"/>
            <w:noWrap/>
            <w:vAlign w:val="center"/>
          </w:tcPr>
          <w:p w14:paraId="015321F3">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12</w:t>
            </w:r>
          </w:p>
        </w:tc>
        <w:tc>
          <w:tcPr>
            <w:tcW w:w="1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9B2BB3">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药袋</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023D13">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35*55</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4553B4">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1扎</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64F4D8">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100</w:t>
            </w:r>
          </w:p>
        </w:tc>
        <w:tc>
          <w:tcPr>
            <w:tcW w:w="1074"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34282127">
            <w:pPr>
              <w:jc w:val="center"/>
              <w:rPr>
                <w:rFonts w:hint="eastAsia" w:ascii="宋体" w:hAnsi="宋体" w:eastAsia="宋体" w:cs="宋体"/>
                <w:i w:val="0"/>
                <w:iCs w:val="0"/>
                <w:color w:val="000000"/>
                <w:sz w:val="24"/>
                <w:szCs w:val="24"/>
                <w:u w:val="none"/>
              </w:rPr>
            </w:pPr>
          </w:p>
        </w:tc>
        <w:tc>
          <w:tcPr>
            <w:tcW w:w="945" w:type="dxa"/>
            <w:tcBorders>
              <w:top w:val="single" w:color="000000" w:sz="4" w:space="0"/>
              <w:left w:val="single" w:color="auto" w:sz="4" w:space="0"/>
              <w:bottom w:val="single" w:color="000000" w:sz="4" w:space="0"/>
              <w:right w:val="single" w:color="auto" w:sz="4" w:space="0"/>
            </w:tcBorders>
            <w:shd w:val="clear" w:color="auto" w:fill="auto"/>
            <w:noWrap/>
            <w:vAlign w:val="center"/>
          </w:tcPr>
          <w:p w14:paraId="55BAC228">
            <w:pPr>
              <w:jc w:val="center"/>
              <w:rPr>
                <w:rFonts w:hint="eastAsia" w:ascii="宋体" w:hAnsi="宋体" w:eastAsia="宋体" w:cs="宋体"/>
                <w:i w:val="0"/>
                <w:iCs w:val="0"/>
                <w:color w:val="000000"/>
                <w:sz w:val="24"/>
                <w:szCs w:val="24"/>
                <w:u w:val="none"/>
              </w:rPr>
            </w:pPr>
          </w:p>
        </w:tc>
        <w:tc>
          <w:tcPr>
            <w:tcW w:w="1019" w:type="dxa"/>
            <w:tcBorders>
              <w:top w:val="single" w:color="000000" w:sz="4" w:space="0"/>
              <w:left w:val="single" w:color="auto" w:sz="4" w:space="0"/>
              <w:bottom w:val="single" w:color="000000" w:sz="4" w:space="0"/>
            </w:tcBorders>
            <w:shd w:val="clear" w:color="auto" w:fill="auto"/>
            <w:noWrap/>
            <w:vAlign w:val="center"/>
          </w:tcPr>
          <w:p w14:paraId="06C24A35">
            <w:pPr>
              <w:jc w:val="center"/>
              <w:rPr>
                <w:rFonts w:hint="eastAsia" w:ascii="宋体" w:hAnsi="宋体" w:eastAsia="宋体" w:cs="宋体"/>
                <w:i w:val="0"/>
                <w:iCs w:val="0"/>
                <w:color w:val="000000"/>
                <w:sz w:val="24"/>
                <w:szCs w:val="24"/>
                <w:u w:val="none"/>
              </w:rPr>
            </w:pPr>
          </w:p>
        </w:tc>
      </w:tr>
      <w:tr w14:paraId="2CFFBFD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468" w:type="dxa"/>
            <w:tcBorders>
              <w:top w:val="single" w:color="000000" w:sz="4" w:space="0"/>
              <w:bottom w:val="single" w:color="000000" w:sz="4" w:space="0"/>
              <w:right w:val="single" w:color="000000" w:sz="4" w:space="0"/>
            </w:tcBorders>
            <w:shd w:val="clear" w:color="auto" w:fill="auto"/>
            <w:noWrap/>
            <w:vAlign w:val="center"/>
          </w:tcPr>
          <w:p w14:paraId="067DBE09">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13</w:t>
            </w:r>
          </w:p>
        </w:tc>
        <w:tc>
          <w:tcPr>
            <w:tcW w:w="1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0D587E">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雾化专用袋</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2FFB67">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12*19</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147E64">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1扎</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2206CC">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100</w:t>
            </w:r>
          </w:p>
        </w:tc>
        <w:tc>
          <w:tcPr>
            <w:tcW w:w="1074"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76601F23">
            <w:pPr>
              <w:jc w:val="center"/>
              <w:rPr>
                <w:rFonts w:hint="eastAsia" w:ascii="宋体" w:hAnsi="宋体" w:eastAsia="宋体" w:cs="宋体"/>
                <w:i w:val="0"/>
                <w:iCs w:val="0"/>
                <w:color w:val="000000"/>
                <w:sz w:val="24"/>
                <w:szCs w:val="24"/>
                <w:u w:val="none"/>
              </w:rPr>
            </w:pPr>
          </w:p>
        </w:tc>
        <w:tc>
          <w:tcPr>
            <w:tcW w:w="945" w:type="dxa"/>
            <w:tcBorders>
              <w:top w:val="single" w:color="000000" w:sz="4" w:space="0"/>
              <w:left w:val="single" w:color="auto" w:sz="4" w:space="0"/>
              <w:bottom w:val="single" w:color="000000" w:sz="4" w:space="0"/>
              <w:right w:val="single" w:color="auto" w:sz="4" w:space="0"/>
            </w:tcBorders>
            <w:shd w:val="clear" w:color="auto" w:fill="auto"/>
            <w:noWrap/>
            <w:vAlign w:val="center"/>
          </w:tcPr>
          <w:p w14:paraId="3F35B77A">
            <w:pPr>
              <w:jc w:val="center"/>
              <w:rPr>
                <w:rFonts w:hint="eastAsia" w:ascii="宋体" w:hAnsi="宋体" w:eastAsia="宋体" w:cs="宋体"/>
                <w:i w:val="0"/>
                <w:iCs w:val="0"/>
                <w:color w:val="000000"/>
                <w:sz w:val="24"/>
                <w:szCs w:val="24"/>
                <w:u w:val="none"/>
              </w:rPr>
            </w:pPr>
          </w:p>
        </w:tc>
        <w:tc>
          <w:tcPr>
            <w:tcW w:w="1019" w:type="dxa"/>
            <w:tcBorders>
              <w:top w:val="single" w:color="000000" w:sz="4" w:space="0"/>
              <w:left w:val="single" w:color="auto" w:sz="4" w:space="0"/>
              <w:bottom w:val="single" w:color="000000" w:sz="4" w:space="0"/>
            </w:tcBorders>
            <w:shd w:val="clear" w:color="auto" w:fill="auto"/>
            <w:noWrap/>
            <w:vAlign w:val="center"/>
          </w:tcPr>
          <w:p w14:paraId="77B327EA">
            <w:pPr>
              <w:jc w:val="center"/>
              <w:rPr>
                <w:rFonts w:hint="eastAsia" w:ascii="宋体" w:hAnsi="宋体" w:eastAsia="宋体" w:cs="宋体"/>
                <w:i w:val="0"/>
                <w:iCs w:val="0"/>
                <w:color w:val="000000"/>
                <w:sz w:val="24"/>
                <w:szCs w:val="24"/>
                <w:u w:val="none"/>
              </w:rPr>
            </w:pPr>
          </w:p>
        </w:tc>
      </w:tr>
      <w:tr w14:paraId="3B0CAFE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468" w:type="dxa"/>
            <w:tcBorders>
              <w:top w:val="single" w:color="000000" w:sz="4" w:space="0"/>
              <w:bottom w:val="single" w:color="000000" w:sz="4" w:space="0"/>
              <w:right w:val="single" w:color="000000" w:sz="4" w:space="0"/>
            </w:tcBorders>
            <w:shd w:val="clear" w:color="auto" w:fill="auto"/>
            <w:noWrap/>
            <w:vAlign w:val="center"/>
          </w:tcPr>
          <w:p w14:paraId="606D6B84">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14</w:t>
            </w:r>
          </w:p>
        </w:tc>
        <w:tc>
          <w:tcPr>
            <w:tcW w:w="1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C6E8D5">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CT袋</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E70423">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38*51</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0BC6B3">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1扎</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105528">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100</w:t>
            </w:r>
          </w:p>
        </w:tc>
        <w:tc>
          <w:tcPr>
            <w:tcW w:w="1074"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0007CEC3">
            <w:pPr>
              <w:jc w:val="center"/>
              <w:rPr>
                <w:rFonts w:hint="eastAsia" w:ascii="宋体" w:hAnsi="宋体" w:eastAsia="宋体" w:cs="宋体"/>
                <w:i w:val="0"/>
                <w:iCs w:val="0"/>
                <w:color w:val="000000"/>
                <w:sz w:val="24"/>
                <w:szCs w:val="24"/>
                <w:u w:val="none"/>
              </w:rPr>
            </w:pPr>
          </w:p>
        </w:tc>
        <w:tc>
          <w:tcPr>
            <w:tcW w:w="945" w:type="dxa"/>
            <w:tcBorders>
              <w:top w:val="single" w:color="000000" w:sz="4" w:space="0"/>
              <w:left w:val="single" w:color="auto" w:sz="4" w:space="0"/>
              <w:bottom w:val="single" w:color="000000" w:sz="4" w:space="0"/>
              <w:right w:val="single" w:color="auto" w:sz="4" w:space="0"/>
            </w:tcBorders>
            <w:shd w:val="clear" w:color="auto" w:fill="auto"/>
            <w:noWrap/>
            <w:vAlign w:val="center"/>
          </w:tcPr>
          <w:p w14:paraId="17EB97D7">
            <w:pPr>
              <w:jc w:val="center"/>
              <w:rPr>
                <w:rFonts w:hint="eastAsia" w:ascii="宋体" w:hAnsi="宋体" w:eastAsia="宋体" w:cs="宋体"/>
                <w:i w:val="0"/>
                <w:iCs w:val="0"/>
                <w:color w:val="000000"/>
                <w:sz w:val="24"/>
                <w:szCs w:val="24"/>
                <w:u w:val="none"/>
              </w:rPr>
            </w:pPr>
          </w:p>
        </w:tc>
        <w:tc>
          <w:tcPr>
            <w:tcW w:w="1019" w:type="dxa"/>
            <w:tcBorders>
              <w:top w:val="single" w:color="000000" w:sz="4" w:space="0"/>
              <w:left w:val="single" w:color="auto" w:sz="4" w:space="0"/>
              <w:bottom w:val="single" w:color="000000" w:sz="4" w:space="0"/>
            </w:tcBorders>
            <w:shd w:val="clear" w:color="auto" w:fill="auto"/>
            <w:noWrap/>
            <w:vAlign w:val="center"/>
          </w:tcPr>
          <w:p w14:paraId="041F8D3D">
            <w:pPr>
              <w:jc w:val="center"/>
              <w:rPr>
                <w:rFonts w:hint="eastAsia" w:ascii="宋体" w:hAnsi="宋体" w:eastAsia="宋体" w:cs="宋体"/>
                <w:i w:val="0"/>
                <w:iCs w:val="0"/>
                <w:color w:val="000000"/>
                <w:sz w:val="24"/>
                <w:szCs w:val="24"/>
                <w:u w:val="none"/>
              </w:rPr>
            </w:pPr>
          </w:p>
        </w:tc>
      </w:tr>
      <w:tr w14:paraId="3E7E868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468" w:type="dxa"/>
            <w:tcBorders>
              <w:top w:val="single" w:color="000000" w:sz="4" w:space="0"/>
              <w:bottom w:val="single" w:color="000000" w:sz="4" w:space="0"/>
              <w:right w:val="single" w:color="000000" w:sz="4" w:space="0"/>
            </w:tcBorders>
            <w:shd w:val="clear" w:color="auto" w:fill="auto"/>
            <w:noWrap/>
            <w:vAlign w:val="center"/>
          </w:tcPr>
          <w:p w14:paraId="692B69C4">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15</w:t>
            </w:r>
          </w:p>
        </w:tc>
        <w:tc>
          <w:tcPr>
            <w:tcW w:w="1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138EE7">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CR袋</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F06A05">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30*40</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DCCF93">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1扎</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BE7BB8">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100</w:t>
            </w:r>
          </w:p>
        </w:tc>
        <w:tc>
          <w:tcPr>
            <w:tcW w:w="1074"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783AFC33">
            <w:pPr>
              <w:jc w:val="center"/>
              <w:rPr>
                <w:rFonts w:hint="eastAsia" w:ascii="宋体" w:hAnsi="宋体" w:eastAsia="宋体" w:cs="宋体"/>
                <w:i w:val="0"/>
                <w:iCs w:val="0"/>
                <w:color w:val="000000"/>
                <w:sz w:val="24"/>
                <w:szCs w:val="24"/>
                <w:u w:val="none"/>
              </w:rPr>
            </w:pPr>
          </w:p>
        </w:tc>
        <w:tc>
          <w:tcPr>
            <w:tcW w:w="945" w:type="dxa"/>
            <w:tcBorders>
              <w:top w:val="single" w:color="000000" w:sz="4" w:space="0"/>
              <w:left w:val="single" w:color="auto" w:sz="4" w:space="0"/>
              <w:bottom w:val="single" w:color="000000" w:sz="4" w:space="0"/>
              <w:right w:val="single" w:color="auto" w:sz="4" w:space="0"/>
            </w:tcBorders>
            <w:shd w:val="clear" w:color="auto" w:fill="auto"/>
            <w:noWrap/>
            <w:vAlign w:val="center"/>
          </w:tcPr>
          <w:p w14:paraId="2BD96EA4">
            <w:pPr>
              <w:jc w:val="center"/>
              <w:rPr>
                <w:rFonts w:hint="eastAsia" w:ascii="宋体" w:hAnsi="宋体" w:eastAsia="宋体" w:cs="宋体"/>
                <w:i w:val="0"/>
                <w:iCs w:val="0"/>
                <w:color w:val="000000"/>
                <w:sz w:val="24"/>
                <w:szCs w:val="24"/>
                <w:u w:val="none"/>
              </w:rPr>
            </w:pPr>
          </w:p>
        </w:tc>
        <w:tc>
          <w:tcPr>
            <w:tcW w:w="1019" w:type="dxa"/>
            <w:tcBorders>
              <w:top w:val="single" w:color="000000" w:sz="4" w:space="0"/>
              <w:left w:val="single" w:color="auto" w:sz="4" w:space="0"/>
              <w:bottom w:val="single" w:color="000000" w:sz="4" w:space="0"/>
            </w:tcBorders>
            <w:shd w:val="clear" w:color="auto" w:fill="auto"/>
            <w:noWrap/>
            <w:vAlign w:val="center"/>
          </w:tcPr>
          <w:p w14:paraId="1A066A94">
            <w:pPr>
              <w:jc w:val="center"/>
              <w:rPr>
                <w:rFonts w:hint="eastAsia" w:ascii="宋体" w:hAnsi="宋体" w:eastAsia="宋体" w:cs="宋体"/>
                <w:i w:val="0"/>
                <w:iCs w:val="0"/>
                <w:color w:val="000000"/>
                <w:sz w:val="24"/>
                <w:szCs w:val="24"/>
                <w:u w:val="none"/>
              </w:rPr>
            </w:pPr>
          </w:p>
        </w:tc>
      </w:tr>
      <w:tr w14:paraId="1C6ED5D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468" w:type="dxa"/>
            <w:tcBorders>
              <w:top w:val="single" w:color="000000" w:sz="4" w:space="0"/>
              <w:right w:val="single" w:color="000000" w:sz="4" w:space="0"/>
            </w:tcBorders>
            <w:shd w:val="clear" w:color="auto" w:fill="auto"/>
            <w:noWrap/>
            <w:vAlign w:val="center"/>
          </w:tcPr>
          <w:p w14:paraId="0387B819">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16</w:t>
            </w:r>
          </w:p>
        </w:tc>
        <w:tc>
          <w:tcPr>
            <w:tcW w:w="3531" w:type="dxa"/>
            <w:gridSpan w:val="3"/>
            <w:tcBorders>
              <w:top w:val="single" w:color="000000" w:sz="4" w:space="0"/>
              <w:left w:val="single" w:color="000000" w:sz="4" w:space="0"/>
              <w:right w:val="single" w:color="000000" w:sz="4" w:space="0"/>
            </w:tcBorders>
            <w:shd w:val="clear" w:color="auto" w:fill="auto"/>
            <w:noWrap/>
            <w:vAlign w:val="center"/>
          </w:tcPr>
          <w:p w14:paraId="32DD85A0">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合计</w:t>
            </w:r>
          </w:p>
        </w:tc>
        <w:tc>
          <w:tcPr>
            <w:tcW w:w="930" w:type="dxa"/>
            <w:tcBorders>
              <w:top w:val="single" w:color="000000" w:sz="4" w:space="0"/>
              <w:left w:val="single" w:color="000000" w:sz="4" w:space="0"/>
              <w:right w:val="single" w:color="000000" w:sz="4" w:space="0"/>
            </w:tcBorders>
            <w:shd w:val="clear" w:color="auto" w:fill="auto"/>
            <w:noWrap/>
            <w:vAlign w:val="center"/>
          </w:tcPr>
          <w:p w14:paraId="05FE512D">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p>
        </w:tc>
        <w:tc>
          <w:tcPr>
            <w:tcW w:w="1074" w:type="dxa"/>
            <w:tcBorders>
              <w:top w:val="single" w:color="000000" w:sz="4" w:space="0"/>
              <w:left w:val="single" w:color="000000" w:sz="4" w:space="0"/>
              <w:right w:val="single" w:color="auto" w:sz="4" w:space="0"/>
            </w:tcBorders>
            <w:shd w:val="clear" w:color="auto" w:fill="auto"/>
            <w:noWrap/>
            <w:vAlign w:val="center"/>
          </w:tcPr>
          <w:p w14:paraId="7C79EBE4">
            <w:pPr>
              <w:jc w:val="center"/>
              <w:rPr>
                <w:rFonts w:hint="eastAsia" w:ascii="宋体" w:hAnsi="宋体" w:eastAsia="宋体" w:cs="宋体"/>
                <w:i w:val="0"/>
                <w:iCs w:val="0"/>
                <w:color w:val="000000"/>
                <w:sz w:val="24"/>
                <w:szCs w:val="24"/>
                <w:u w:val="none"/>
              </w:rPr>
            </w:pPr>
          </w:p>
        </w:tc>
        <w:tc>
          <w:tcPr>
            <w:tcW w:w="945" w:type="dxa"/>
            <w:tcBorders>
              <w:top w:val="single" w:color="000000" w:sz="4" w:space="0"/>
              <w:left w:val="single" w:color="auto" w:sz="4" w:space="0"/>
              <w:right w:val="single" w:color="auto" w:sz="4" w:space="0"/>
            </w:tcBorders>
            <w:shd w:val="clear" w:color="auto" w:fill="auto"/>
            <w:noWrap/>
            <w:vAlign w:val="center"/>
          </w:tcPr>
          <w:p w14:paraId="3F1C3A68">
            <w:pPr>
              <w:jc w:val="center"/>
              <w:rPr>
                <w:rFonts w:hint="eastAsia" w:ascii="宋体" w:hAnsi="宋体" w:eastAsia="宋体" w:cs="宋体"/>
                <w:i w:val="0"/>
                <w:iCs w:val="0"/>
                <w:color w:val="000000"/>
                <w:sz w:val="24"/>
                <w:szCs w:val="24"/>
                <w:u w:val="none"/>
              </w:rPr>
            </w:pPr>
          </w:p>
        </w:tc>
        <w:tc>
          <w:tcPr>
            <w:tcW w:w="1019" w:type="dxa"/>
            <w:tcBorders>
              <w:top w:val="single" w:color="000000" w:sz="4" w:space="0"/>
              <w:left w:val="single" w:color="auto" w:sz="4" w:space="0"/>
            </w:tcBorders>
            <w:shd w:val="clear" w:color="auto" w:fill="auto"/>
            <w:noWrap/>
            <w:vAlign w:val="center"/>
          </w:tcPr>
          <w:p w14:paraId="64E38FAF">
            <w:pPr>
              <w:jc w:val="center"/>
              <w:rPr>
                <w:rFonts w:hint="eastAsia" w:ascii="宋体" w:hAnsi="宋体" w:eastAsia="宋体" w:cs="宋体"/>
                <w:i w:val="0"/>
                <w:iCs w:val="0"/>
                <w:color w:val="000000"/>
                <w:sz w:val="24"/>
                <w:szCs w:val="24"/>
                <w:u w:val="none"/>
              </w:rPr>
            </w:pPr>
          </w:p>
        </w:tc>
      </w:tr>
    </w:tbl>
    <w:p w14:paraId="0D46FAF8">
      <w:pPr>
        <w:spacing w:line="480" w:lineRule="auto"/>
        <w:ind w:left="0" w:leftChars="0" w:firstLine="0" w:firstLineChars="0"/>
        <w:rPr>
          <w:rFonts w:hint="eastAsia" w:ascii="宋体" w:hAnsi="宋体" w:eastAsia="宋体" w:cs="Times New Roman"/>
          <w:lang w:val="zh-CN"/>
        </w:rPr>
      </w:pPr>
    </w:p>
    <w:p w14:paraId="2C1546C9">
      <w:pPr>
        <w:spacing w:line="480" w:lineRule="auto"/>
        <w:rPr>
          <w:rFonts w:ascii="楷体_GB2312" w:hAnsi="Arial" w:eastAsia="楷体_GB2312" w:cs="Arial"/>
          <w:kern w:val="0"/>
          <w:sz w:val="28"/>
          <w:szCs w:val="28"/>
          <w:lang w:val="zh-CN" w:bidi="zh-CN"/>
        </w:rPr>
      </w:pPr>
      <w:r>
        <w:rPr>
          <w:rFonts w:hint="eastAsia" w:ascii="宋体" w:hAnsi="宋体" w:eastAsia="宋体" w:cs="Times New Roman"/>
          <w:lang w:val="zh-CN"/>
        </w:rPr>
        <w:t>注:所有报价均用人民币表示,所报价格是交货地的验收价格，其总价即为履行合同的固定价格。运输、安装、调试、检验、培训、税金和保险等费用均应包含在报价中。</w:t>
      </w:r>
    </w:p>
    <w:p w14:paraId="21ADCC4D">
      <w:pPr>
        <w:spacing w:line="480" w:lineRule="auto"/>
      </w:pPr>
      <w:r>
        <w:rPr>
          <w:rFonts w:hint="eastAsia"/>
        </w:rPr>
        <w:t>3.一旦我方成交，我方将严格履行采购合同规定的责任和义务。</w:t>
      </w:r>
    </w:p>
    <w:p w14:paraId="18511FF7">
      <w:pPr>
        <w:spacing w:line="480" w:lineRule="auto"/>
      </w:pPr>
      <w:r>
        <w:rPr>
          <w:rFonts w:hint="eastAsia"/>
        </w:rPr>
        <w:t>4. 我方同意本</w:t>
      </w:r>
      <w:r>
        <w:rPr>
          <w:rFonts w:hint="eastAsia"/>
          <w:lang w:eastAsia="zh-CN"/>
        </w:rPr>
        <w:t>询价采购文件</w:t>
      </w:r>
      <w:r>
        <w:rPr>
          <w:rFonts w:hint="eastAsia"/>
        </w:rPr>
        <w:t>参照《财政部关于在政府采购活动中查询及使用信用记录有关问题的通知》（财库【2016】125号）</w:t>
      </w:r>
      <w:r>
        <w:t>对我方可能存在的失信行为进行惩戒。</w:t>
      </w:r>
    </w:p>
    <w:p w14:paraId="6E6E636A">
      <w:pPr>
        <w:spacing w:line="480" w:lineRule="auto"/>
      </w:pPr>
      <w:r>
        <w:rPr>
          <w:rFonts w:hint="eastAsia"/>
        </w:rPr>
        <w:t>5.我方为本项目提交的响应文件正本1份，副本</w:t>
      </w:r>
      <w:r>
        <w:rPr>
          <w:rFonts w:hint="eastAsia"/>
          <w:lang w:val="en-US" w:eastAsia="zh-CN"/>
        </w:rPr>
        <w:t>1</w:t>
      </w:r>
      <w:r>
        <w:rPr>
          <w:rFonts w:hint="eastAsia"/>
        </w:rPr>
        <w:t>份，用于</w:t>
      </w:r>
      <w:r>
        <w:rPr>
          <w:rFonts w:hint="eastAsia"/>
          <w:lang w:eastAsia="zh-CN"/>
        </w:rPr>
        <w:t>询价采购</w:t>
      </w:r>
      <w:r>
        <w:rPr>
          <w:rFonts w:hint="eastAsia"/>
        </w:rPr>
        <w:t>报价。</w:t>
      </w:r>
    </w:p>
    <w:p w14:paraId="04F77A4A">
      <w:pPr>
        <w:spacing w:line="480" w:lineRule="auto"/>
      </w:pPr>
      <w:r>
        <w:rPr>
          <w:rFonts w:hint="eastAsia"/>
        </w:rPr>
        <w:t>6.我方愿意提供贵单位可能另外要求的，与</w:t>
      </w:r>
      <w:r>
        <w:rPr>
          <w:rFonts w:hint="eastAsia"/>
          <w:lang w:eastAsia="zh-CN"/>
        </w:rPr>
        <w:t>询价采购</w:t>
      </w:r>
      <w:r>
        <w:rPr>
          <w:rFonts w:hint="eastAsia"/>
        </w:rPr>
        <w:t>报价有关的文件资料，并保证我方已提供和将要提供的文件资料是真实、准确的。</w:t>
      </w:r>
    </w:p>
    <w:p w14:paraId="336F82D8">
      <w:pPr>
        <w:spacing w:line="480" w:lineRule="auto"/>
      </w:pPr>
      <w:r>
        <w:rPr>
          <w:rFonts w:hint="eastAsia"/>
        </w:rPr>
        <w:t>7.本次</w:t>
      </w:r>
      <w:r>
        <w:rPr>
          <w:rFonts w:hint="eastAsia"/>
          <w:lang w:eastAsia="zh-CN"/>
        </w:rPr>
        <w:t>询价采购</w:t>
      </w:r>
      <w:r>
        <w:rPr>
          <w:rFonts w:hint="eastAsia"/>
        </w:rPr>
        <w:t>，我方递交的响应文件有效期为采购文件规定起算之日起</w:t>
      </w:r>
      <w:r>
        <w:t>90</w:t>
      </w:r>
      <w:r>
        <w:rPr>
          <w:rFonts w:hint="eastAsia"/>
        </w:rPr>
        <w:t>天。</w:t>
      </w:r>
    </w:p>
    <w:p w14:paraId="6D8D7988">
      <w:pPr>
        <w:spacing w:line="360" w:lineRule="auto"/>
        <w:rPr>
          <w:u w:val="single"/>
        </w:rPr>
      </w:pPr>
      <w:r>
        <w:rPr>
          <w:rFonts w:hint="eastAsia"/>
        </w:rPr>
        <w:t>供应商名称：（盖单位公章）：</w:t>
      </w:r>
      <w:r>
        <w:rPr>
          <w:rFonts w:hint="eastAsia"/>
          <w:u w:val="single"/>
        </w:rPr>
        <w:t xml:space="preserve"> </w:t>
      </w:r>
      <w:r>
        <w:rPr>
          <w:u w:val="single"/>
        </w:rPr>
        <w:t xml:space="preserve">                              </w:t>
      </w:r>
    </w:p>
    <w:p w14:paraId="1D337AC6">
      <w:pPr>
        <w:spacing w:line="360" w:lineRule="auto"/>
        <w:rPr>
          <w:u w:val="single"/>
        </w:rPr>
      </w:pPr>
      <w:r>
        <w:rPr>
          <w:rFonts w:hint="eastAsia"/>
        </w:rPr>
        <w:t>法定代表人或授权代表（签字或盖章）：</w:t>
      </w:r>
      <w:r>
        <w:rPr>
          <w:rFonts w:hint="eastAsia"/>
          <w:u w:val="single"/>
        </w:rPr>
        <w:t xml:space="preserve"> </w:t>
      </w:r>
      <w:r>
        <w:rPr>
          <w:u w:val="single"/>
        </w:rPr>
        <w:t xml:space="preserve">                         </w:t>
      </w:r>
    </w:p>
    <w:p w14:paraId="76049C8E">
      <w:pPr>
        <w:spacing w:line="360" w:lineRule="auto"/>
        <w:rPr>
          <w:u w:val="single"/>
        </w:rPr>
      </w:pPr>
      <w:r>
        <w:rPr>
          <w:rFonts w:hint="eastAsia"/>
        </w:rPr>
        <w:t>通讯地址：</w:t>
      </w:r>
      <w:r>
        <w:rPr>
          <w:rFonts w:hint="eastAsia"/>
          <w:u w:val="single"/>
        </w:rPr>
        <w:t xml:space="preserve"> </w:t>
      </w:r>
      <w:r>
        <w:rPr>
          <w:u w:val="single"/>
        </w:rPr>
        <w:t xml:space="preserve">                         </w:t>
      </w:r>
    </w:p>
    <w:p w14:paraId="5A9B8449">
      <w:pPr>
        <w:spacing w:line="360" w:lineRule="auto"/>
        <w:rPr>
          <w:u w:val="single"/>
        </w:rPr>
      </w:pPr>
      <w:r>
        <w:rPr>
          <w:rFonts w:hint="eastAsia"/>
        </w:rPr>
        <w:t>邮政编码：</w:t>
      </w:r>
      <w:r>
        <w:rPr>
          <w:rFonts w:hint="eastAsia"/>
          <w:u w:val="single"/>
        </w:rPr>
        <w:t xml:space="preserve"> </w:t>
      </w:r>
      <w:r>
        <w:rPr>
          <w:u w:val="single"/>
        </w:rPr>
        <w:t xml:space="preserve">                 </w:t>
      </w:r>
    </w:p>
    <w:p w14:paraId="0914FFC0">
      <w:pPr>
        <w:spacing w:line="360" w:lineRule="auto"/>
      </w:pPr>
      <w:r>
        <w:rPr>
          <w:rFonts w:hint="eastAsia"/>
        </w:rPr>
        <w:t>联系电话：</w:t>
      </w:r>
      <w:r>
        <w:rPr>
          <w:rFonts w:hint="eastAsia"/>
          <w:u w:val="single"/>
        </w:rPr>
        <w:t xml:space="preserve"> </w:t>
      </w:r>
      <w:r>
        <w:rPr>
          <w:u w:val="single"/>
        </w:rPr>
        <w:t xml:space="preserve">                </w:t>
      </w:r>
      <w:r>
        <w:rPr>
          <w:rFonts w:hint="eastAsia"/>
          <w:u w:val="single"/>
          <w:lang w:val="en-US" w:eastAsia="zh-CN"/>
        </w:rPr>
        <w:t xml:space="preserve">            </w:t>
      </w:r>
      <w:r>
        <w:rPr>
          <w:rFonts w:hint="eastAsia"/>
        </w:rPr>
        <w:t>日期：</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14:paraId="1F6E483F">
      <w:pPr>
        <w:widowControl/>
        <w:spacing w:line="240" w:lineRule="auto"/>
        <w:ind w:firstLine="0"/>
        <w:jc w:val="left"/>
      </w:pPr>
      <w:r>
        <w:br w:type="page"/>
      </w:r>
    </w:p>
    <w:p w14:paraId="2BFEA2BC">
      <w:pPr>
        <w:pStyle w:val="25"/>
      </w:pPr>
      <w:bookmarkStart w:id="96" w:name="_Toc508811038"/>
      <w:bookmarkStart w:id="97" w:name="_Toc28535403"/>
      <w:bookmarkStart w:id="98" w:name="_Toc508869943"/>
      <w:bookmarkStart w:id="99" w:name="_Toc518816628"/>
      <w:bookmarkStart w:id="100" w:name="_Toc509992675"/>
      <w:r>
        <w:rPr>
          <w:rFonts w:hint="eastAsia"/>
          <w:lang w:eastAsia="zh-CN"/>
        </w:rPr>
        <w:t>五</w:t>
      </w:r>
      <w:r>
        <w:rPr>
          <w:rFonts w:hint="eastAsia"/>
        </w:rPr>
        <w:t>、中小企业声明函</w:t>
      </w:r>
      <w:bookmarkEnd w:id="96"/>
      <w:bookmarkEnd w:id="97"/>
      <w:bookmarkEnd w:id="98"/>
      <w:bookmarkEnd w:id="99"/>
      <w:bookmarkEnd w:id="100"/>
    </w:p>
    <w:p w14:paraId="7E63575A"/>
    <w:p w14:paraId="09F3A3C9">
      <w:pPr>
        <w:widowControl/>
        <w:spacing w:line="360" w:lineRule="auto"/>
        <w:ind w:firstLineChars="200"/>
        <w:rPr>
          <w:rFonts w:cs="宋体"/>
        </w:rPr>
      </w:pPr>
      <w:r>
        <w:rPr>
          <w:rFonts w:hint="eastAsia" w:cs="宋体"/>
        </w:rPr>
        <w:t>本公司（联合体）郑重声明，参照《政府采购促进中小企业发展管理办法》（财库﹝</w:t>
      </w:r>
      <w:r>
        <w:rPr>
          <w:rFonts w:cs="宋体"/>
        </w:rPr>
        <w:t>2020</w:t>
      </w:r>
      <w:r>
        <w:rPr>
          <w:rFonts w:hint="eastAsia" w:cs="宋体"/>
        </w:rPr>
        <w:t>﹞</w:t>
      </w:r>
      <w:r>
        <w:rPr>
          <w:rFonts w:cs="宋体"/>
        </w:rPr>
        <w:t>46</w:t>
      </w:r>
      <w:r>
        <w:rPr>
          <w:rFonts w:hint="eastAsia" w:cs="宋体"/>
        </w:rPr>
        <w:t>号）的规定，本公司（联合体）参加</w:t>
      </w:r>
      <w:r>
        <w:rPr>
          <w:rFonts w:hint="eastAsia" w:cs="宋体"/>
          <w:u w:val="single"/>
        </w:rPr>
        <w:t xml:space="preserve"> （单位名称） </w:t>
      </w:r>
      <w:r>
        <w:rPr>
          <w:rFonts w:hint="eastAsia" w:cs="宋体"/>
        </w:rPr>
        <w:t>的</w:t>
      </w:r>
      <w:r>
        <w:rPr>
          <w:rFonts w:hint="eastAsia" w:cs="宋体"/>
          <w:u w:val="single"/>
        </w:rPr>
        <w:t xml:space="preserve"> （项目名称） </w:t>
      </w:r>
      <w:r>
        <w:rPr>
          <w:rFonts w:hint="eastAsia" w:cs="宋体"/>
        </w:rPr>
        <w:t>采购活动，提供的货物全部由符合政策要求的中小企业制造。相关企业（含联合体中的中小企业、签订分包意向协议的中小企业）的具体情况如下：</w:t>
      </w:r>
    </w:p>
    <w:p w14:paraId="40F7B466">
      <w:pPr>
        <w:widowControl/>
        <w:spacing w:line="360" w:lineRule="auto"/>
        <w:ind w:firstLineChars="200"/>
        <w:rPr>
          <w:rFonts w:cs="宋体"/>
        </w:rPr>
      </w:pPr>
      <w:r>
        <w:rPr>
          <w:rFonts w:cs="宋体"/>
        </w:rPr>
        <w:t>1.</w:t>
      </w:r>
      <w:r>
        <w:rPr>
          <w:rFonts w:cs="宋体"/>
          <w:u w:val="single"/>
        </w:rPr>
        <w:t xml:space="preserve">   </w:t>
      </w:r>
      <w:r>
        <w:rPr>
          <w:rFonts w:hint="eastAsia" w:cs="宋体"/>
          <w:u w:val="single"/>
        </w:rPr>
        <w:t xml:space="preserve">（标的名称） </w:t>
      </w:r>
      <w:r>
        <w:rPr>
          <w:rFonts w:cs="宋体"/>
          <w:u w:val="single"/>
        </w:rPr>
        <w:t xml:space="preserve">  </w:t>
      </w:r>
      <w:r>
        <w:rPr>
          <w:rFonts w:hint="eastAsia" w:cs="宋体"/>
        </w:rPr>
        <w:t>，属于</w:t>
      </w:r>
      <w:r>
        <w:rPr>
          <w:rFonts w:hint="eastAsia" w:cs="宋体"/>
          <w:u w:val="single"/>
        </w:rPr>
        <w:t xml:space="preserve"> </w:t>
      </w:r>
      <w:r>
        <w:rPr>
          <w:rFonts w:cs="宋体"/>
          <w:u w:val="single"/>
        </w:rPr>
        <w:t xml:space="preserve"> </w:t>
      </w:r>
      <w:r>
        <w:rPr>
          <w:rFonts w:hint="eastAsia" w:cs="宋体"/>
          <w:u w:val="single"/>
        </w:rPr>
        <w:t xml:space="preserve">（采购文件中明确的所属行业） </w:t>
      </w:r>
      <w:r>
        <w:rPr>
          <w:rFonts w:cs="宋体"/>
          <w:u w:val="single"/>
        </w:rPr>
        <w:t xml:space="preserve"> </w:t>
      </w:r>
      <w:r>
        <w:rPr>
          <w:rFonts w:hint="eastAsia" w:cs="宋体"/>
        </w:rPr>
        <w:t>行业；制造商为</w:t>
      </w:r>
      <w:r>
        <w:rPr>
          <w:rFonts w:hint="eastAsia" w:cs="宋体"/>
          <w:u w:val="single"/>
        </w:rPr>
        <w:t xml:space="preserve"> （企业名称） </w:t>
      </w:r>
      <w:r>
        <w:rPr>
          <w:rFonts w:hint="eastAsia" w:cs="宋体"/>
        </w:rPr>
        <w:t>，从业人员</w:t>
      </w:r>
      <w:r>
        <w:rPr>
          <w:rFonts w:hint="eastAsia" w:cs="宋体"/>
          <w:u w:val="single"/>
        </w:rPr>
        <w:t xml:space="preserve"> </w:t>
      </w:r>
      <w:r>
        <w:rPr>
          <w:rFonts w:cs="宋体"/>
          <w:u w:val="single"/>
        </w:rPr>
        <w:t xml:space="preserve">    </w:t>
      </w:r>
      <w:r>
        <w:rPr>
          <w:rFonts w:hint="eastAsia" w:cs="宋体"/>
        </w:rPr>
        <w:t>人，营业收入为</w:t>
      </w:r>
      <w:r>
        <w:rPr>
          <w:rFonts w:hint="eastAsia" w:cs="宋体"/>
          <w:u w:val="single"/>
        </w:rPr>
        <w:t xml:space="preserve"> </w:t>
      </w:r>
      <w:r>
        <w:rPr>
          <w:rFonts w:cs="宋体"/>
          <w:u w:val="single"/>
        </w:rPr>
        <w:t xml:space="preserve">    </w:t>
      </w:r>
      <w:r>
        <w:rPr>
          <w:rFonts w:hint="eastAsia" w:cs="宋体"/>
        </w:rPr>
        <w:t>万元，资产总额为</w:t>
      </w:r>
      <w:r>
        <w:rPr>
          <w:rFonts w:hint="eastAsia" w:cs="宋体"/>
          <w:u w:val="single"/>
        </w:rPr>
        <w:t xml:space="preserve"> </w:t>
      </w:r>
      <w:r>
        <w:rPr>
          <w:rFonts w:cs="宋体"/>
          <w:u w:val="single"/>
        </w:rPr>
        <w:t xml:space="preserve">     </w:t>
      </w:r>
      <w:r>
        <w:rPr>
          <w:rFonts w:hint="eastAsia" w:cs="宋体"/>
        </w:rPr>
        <w:t>万元</w:t>
      </w:r>
      <w:r>
        <w:rPr>
          <w:rFonts w:cs="宋体"/>
          <w:vertAlign w:val="superscript"/>
        </w:rPr>
        <w:t>1</w:t>
      </w:r>
      <w:r>
        <w:rPr>
          <w:rFonts w:hint="eastAsia" w:cs="宋体"/>
        </w:rPr>
        <w:t>，属于</w:t>
      </w:r>
      <w:r>
        <w:rPr>
          <w:rFonts w:hint="eastAsia" w:cs="宋体"/>
          <w:u w:val="single"/>
        </w:rPr>
        <w:t xml:space="preserve">  （中型企业、小型企业、微型企业） </w:t>
      </w:r>
      <w:r>
        <w:rPr>
          <w:rFonts w:cs="宋体"/>
          <w:u w:val="single"/>
        </w:rPr>
        <w:t xml:space="preserve"> </w:t>
      </w:r>
      <w:r>
        <w:rPr>
          <w:rFonts w:hint="eastAsia" w:cs="宋体"/>
        </w:rPr>
        <w:t>；</w:t>
      </w:r>
    </w:p>
    <w:p w14:paraId="6C3A8662">
      <w:pPr>
        <w:widowControl/>
        <w:spacing w:line="360" w:lineRule="auto"/>
        <w:ind w:firstLineChars="200"/>
        <w:rPr>
          <w:rFonts w:cs="宋体"/>
        </w:rPr>
      </w:pPr>
      <w:r>
        <w:rPr>
          <w:rFonts w:cs="宋体"/>
        </w:rPr>
        <w:t>2.</w:t>
      </w:r>
      <w:r>
        <w:rPr>
          <w:rFonts w:cs="宋体"/>
          <w:u w:val="single"/>
        </w:rPr>
        <w:t xml:space="preserve">   </w:t>
      </w:r>
      <w:r>
        <w:rPr>
          <w:rFonts w:hint="eastAsia" w:cs="宋体"/>
          <w:u w:val="single"/>
        </w:rPr>
        <w:t xml:space="preserve">（标的名称） </w:t>
      </w:r>
      <w:r>
        <w:rPr>
          <w:rFonts w:cs="宋体"/>
          <w:u w:val="single"/>
        </w:rPr>
        <w:t xml:space="preserve">  </w:t>
      </w:r>
      <w:r>
        <w:rPr>
          <w:rFonts w:hint="eastAsia" w:cs="宋体"/>
        </w:rPr>
        <w:t>，属于</w:t>
      </w:r>
      <w:r>
        <w:rPr>
          <w:rFonts w:hint="eastAsia" w:cs="宋体"/>
          <w:u w:val="single"/>
        </w:rPr>
        <w:t xml:space="preserve"> </w:t>
      </w:r>
      <w:r>
        <w:rPr>
          <w:rFonts w:cs="宋体"/>
          <w:u w:val="single"/>
        </w:rPr>
        <w:t xml:space="preserve"> </w:t>
      </w:r>
      <w:r>
        <w:rPr>
          <w:rFonts w:hint="eastAsia" w:cs="宋体"/>
          <w:u w:val="single"/>
        </w:rPr>
        <w:t xml:space="preserve">（采购文件中明确的所属行业） </w:t>
      </w:r>
      <w:r>
        <w:rPr>
          <w:rFonts w:cs="宋体"/>
          <w:u w:val="single"/>
        </w:rPr>
        <w:t xml:space="preserve"> </w:t>
      </w:r>
      <w:r>
        <w:rPr>
          <w:rFonts w:hint="eastAsia" w:cs="宋体"/>
        </w:rPr>
        <w:t>行业；制造商为</w:t>
      </w:r>
      <w:r>
        <w:rPr>
          <w:rFonts w:hint="eastAsia" w:cs="宋体"/>
          <w:u w:val="single"/>
        </w:rPr>
        <w:t xml:space="preserve"> （企业名称） </w:t>
      </w:r>
      <w:r>
        <w:rPr>
          <w:rFonts w:hint="eastAsia" w:cs="宋体"/>
        </w:rPr>
        <w:t>，从业人员</w:t>
      </w:r>
      <w:r>
        <w:rPr>
          <w:rFonts w:hint="eastAsia" w:cs="宋体"/>
          <w:u w:val="single"/>
        </w:rPr>
        <w:t xml:space="preserve"> </w:t>
      </w:r>
      <w:r>
        <w:rPr>
          <w:rFonts w:cs="宋体"/>
          <w:u w:val="single"/>
        </w:rPr>
        <w:t xml:space="preserve">    </w:t>
      </w:r>
      <w:r>
        <w:rPr>
          <w:rFonts w:hint="eastAsia" w:cs="宋体"/>
        </w:rPr>
        <w:t>人，营业收入为</w:t>
      </w:r>
      <w:r>
        <w:rPr>
          <w:rFonts w:hint="eastAsia" w:cs="宋体"/>
          <w:u w:val="single"/>
        </w:rPr>
        <w:t xml:space="preserve"> </w:t>
      </w:r>
      <w:r>
        <w:rPr>
          <w:rFonts w:cs="宋体"/>
          <w:u w:val="single"/>
        </w:rPr>
        <w:t xml:space="preserve">    </w:t>
      </w:r>
      <w:r>
        <w:rPr>
          <w:rFonts w:hint="eastAsia" w:cs="宋体"/>
        </w:rPr>
        <w:t>万元，资产总额为</w:t>
      </w:r>
      <w:r>
        <w:rPr>
          <w:rFonts w:hint="eastAsia" w:cs="宋体"/>
          <w:u w:val="single"/>
        </w:rPr>
        <w:t xml:space="preserve"> </w:t>
      </w:r>
      <w:r>
        <w:rPr>
          <w:rFonts w:cs="宋体"/>
          <w:u w:val="single"/>
        </w:rPr>
        <w:t xml:space="preserve">     </w:t>
      </w:r>
      <w:r>
        <w:rPr>
          <w:rFonts w:hint="eastAsia" w:cs="宋体"/>
        </w:rPr>
        <w:t>万元</w:t>
      </w:r>
      <w:r>
        <w:rPr>
          <w:rFonts w:cs="宋体"/>
          <w:vertAlign w:val="superscript"/>
        </w:rPr>
        <w:t>1</w:t>
      </w:r>
      <w:r>
        <w:rPr>
          <w:rFonts w:hint="eastAsia" w:cs="宋体"/>
        </w:rPr>
        <w:t>，属于</w:t>
      </w:r>
      <w:r>
        <w:rPr>
          <w:rFonts w:hint="eastAsia" w:cs="宋体"/>
          <w:u w:val="single"/>
        </w:rPr>
        <w:t xml:space="preserve">  （中型企业、小型企业、微型企业） </w:t>
      </w:r>
      <w:r>
        <w:rPr>
          <w:rFonts w:cs="宋体"/>
          <w:u w:val="single"/>
        </w:rPr>
        <w:t xml:space="preserve"> </w:t>
      </w:r>
      <w:r>
        <w:rPr>
          <w:rFonts w:hint="eastAsia" w:cs="宋体"/>
        </w:rPr>
        <w:t>；</w:t>
      </w:r>
    </w:p>
    <w:p w14:paraId="28E205CC">
      <w:pPr>
        <w:widowControl/>
        <w:spacing w:line="360" w:lineRule="auto"/>
        <w:ind w:firstLineChars="200"/>
        <w:rPr>
          <w:rFonts w:cs="宋体"/>
        </w:rPr>
      </w:pPr>
      <w:r>
        <w:rPr>
          <w:rFonts w:hint="eastAsia" w:cs="宋体"/>
        </w:rPr>
        <w:t>……</w:t>
      </w:r>
    </w:p>
    <w:p w14:paraId="535512E1">
      <w:pPr>
        <w:widowControl/>
        <w:spacing w:line="360" w:lineRule="auto"/>
        <w:ind w:firstLineChars="200"/>
        <w:rPr>
          <w:rFonts w:cs="宋体"/>
        </w:rPr>
      </w:pPr>
      <w:r>
        <w:rPr>
          <w:rFonts w:hint="eastAsia" w:cs="宋体"/>
        </w:rPr>
        <w:t>以上企业，不属于大企业的分支机构，不存在控股股东为大企业的情形，也不存在与大企业的负责人为同一人的情形。</w:t>
      </w:r>
    </w:p>
    <w:p w14:paraId="16E46DBE">
      <w:pPr>
        <w:widowControl/>
        <w:spacing w:line="360" w:lineRule="auto"/>
        <w:ind w:firstLineChars="200"/>
        <w:rPr>
          <w:rFonts w:cs="宋体"/>
        </w:rPr>
      </w:pPr>
      <w:r>
        <w:rPr>
          <w:rFonts w:hint="eastAsia" w:cs="宋体"/>
        </w:rPr>
        <w:t>本企业对上述声明内容的真实性负责。如有虚假，将依法承担相应责任。</w:t>
      </w:r>
    </w:p>
    <w:p w14:paraId="4D8E0572">
      <w:pPr>
        <w:widowControl/>
        <w:spacing w:line="360" w:lineRule="auto"/>
        <w:ind w:firstLineChars="200"/>
        <w:rPr>
          <w:rFonts w:cs="宋体"/>
        </w:rPr>
      </w:pPr>
    </w:p>
    <w:p w14:paraId="61B5EAD7">
      <w:pPr>
        <w:spacing w:line="360" w:lineRule="auto"/>
        <w:ind w:firstLineChars="200"/>
      </w:pPr>
      <w:r>
        <w:rPr>
          <w:rFonts w:hint="eastAsia"/>
        </w:rPr>
        <w:t>供应商名称：</w:t>
      </w:r>
      <w:r>
        <w:rPr>
          <w:rFonts w:hint="eastAsia"/>
          <w:u w:val="single"/>
        </w:rPr>
        <w:t xml:space="preserve"> </w:t>
      </w:r>
      <w:r>
        <w:rPr>
          <w:u w:val="single"/>
        </w:rPr>
        <w:t xml:space="preserve">                </w:t>
      </w:r>
      <w:r>
        <w:rPr>
          <w:rFonts w:hint="eastAsia"/>
        </w:rPr>
        <w:t>（盖单位公章）</w:t>
      </w:r>
    </w:p>
    <w:p w14:paraId="7BFA5120">
      <w:pPr>
        <w:spacing w:line="360" w:lineRule="auto"/>
        <w:ind w:firstLineChars="200"/>
        <w:rPr>
          <w:u w:val="single"/>
        </w:rPr>
      </w:pPr>
      <w:r>
        <w:rPr>
          <w:rFonts w:hint="eastAsia"/>
        </w:rPr>
        <w:t>法定代表人或授权代表（签字）：</w:t>
      </w:r>
      <w:r>
        <w:rPr>
          <w:rFonts w:hint="eastAsia"/>
          <w:u w:val="single"/>
        </w:rPr>
        <w:t xml:space="preserve"> </w:t>
      </w:r>
      <w:r>
        <w:rPr>
          <w:u w:val="single"/>
        </w:rPr>
        <w:t xml:space="preserve">          </w:t>
      </w:r>
    </w:p>
    <w:p w14:paraId="7D1359BD">
      <w:pPr>
        <w:spacing w:line="360" w:lineRule="auto"/>
        <w:ind w:firstLine="470" w:firstLineChars="196"/>
      </w:pPr>
      <w:r>
        <w:rPr>
          <w:rFonts w:hint="eastAsia"/>
        </w:rPr>
        <w:t xml:space="preserve">日期： </w:t>
      </w:r>
      <w:r>
        <w:t xml:space="preserve"> </w:t>
      </w:r>
      <w:r>
        <w:rPr>
          <w:rFonts w:hint="eastAsia"/>
        </w:rPr>
        <w:t xml:space="preserve">年 </w:t>
      </w:r>
      <w:r>
        <w:t xml:space="preserve"> </w:t>
      </w:r>
      <w:r>
        <w:rPr>
          <w:rFonts w:hint="eastAsia"/>
        </w:rPr>
        <w:t xml:space="preserve">月 </w:t>
      </w:r>
      <w:r>
        <w:t xml:space="preserve"> </w:t>
      </w:r>
      <w:r>
        <w:rPr>
          <w:rFonts w:hint="eastAsia"/>
        </w:rPr>
        <w:t>日</w:t>
      </w:r>
    </w:p>
    <w:p w14:paraId="6A257287">
      <w:pPr>
        <w:spacing w:line="360" w:lineRule="auto"/>
        <w:ind w:firstLine="470" w:firstLineChars="196"/>
      </w:pPr>
    </w:p>
    <w:p w14:paraId="1729A0AE">
      <w:pPr>
        <w:spacing w:line="360" w:lineRule="auto"/>
        <w:ind w:firstLine="470" w:firstLineChars="196"/>
      </w:pPr>
    </w:p>
    <w:p w14:paraId="4DEA71BC">
      <w:pPr>
        <w:spacing w:line="360" w:lineRule="auto"/>
        <w:ind w:firstLine="470" w:firstLineChars="196"/>
      </w:pPr>
    </w:p>
    <w:p w14:paraId="74E86CC5">
      <w:pPr>
        <w:spacing w:line="360" w:lineRule="auto"/>
        <w:ind w:left="0" w:leftChars="0" w:firstLine="480" w:firstLineChars="200"/>
        <w:jc w:val="left"/>
        <w:rPr>
          <w:rFonts w:cs="宋体"/>
          <w:szCs w:val="21"/>
        </w:rPr>
      </w:pPr>
      <w:r>
        <w:rPr>
          <w:rFonts w:hint="eastAsia"/>
          <w:szCs w:val="21"/>
        </w:rPr>
        <w:t>注</w:t>
      </w:r>
      <w:r>
        <w:rPr>
          <w:rFonts w:hint="eastAsia" w:cs="宋体"/>
          <w:szCs w:val="21"/>
        </w:rPr>
        <w:t>：</w:t>
      </w:r>
      <w:r>
        <w:rPr>
          <w:rFonts w:hint="eastAsia" w:cs="宋体"/>
          <w:szCs w:val="21"/>
          <w:vertAlign w:val="superscript"/>
        </w:rPr>
        <w:t>1</w:t>
      </w:r>
      <w:r>
        <w:rPr>
          <w:rFonts w:hint="eastAsia" w:cs="宋体"/>
          <w:szCs w:val="21"/>
        </w:rPr>
        <w:t>从业人员、营业收入、资产总额填报上一年度数据，无上一年度数据的新成立企业可不填报。</w:t>
      </w:r>
      <w:r>
        <w:rPr>
          <w:rFonts w:cs="宋体"/>
          <w:szCs w:val="21"/>
        </w:rPr>
        <w:t xml:space="preserve">      </w:t>
      </w:r>
    </w:p>
    <w:p w14:paraId="2273A116">
      <w:pPr>
        <w:widowControl/>
        <w:spacing w:line="240" w:lineRule="auto"/>
        <w:ind w:firstLine="0"/>
        <w:jc w:val="left"/>
      </w:pPr>
    </w:p>
    <w:p w14:paraId="0175A233">
      <w:pPr>
        <w:widowControl/>
        <w:spacing w:line="240" w:lineRule="auto"/>
        <w:ind w:firstLine="0"/>
        <w:jc w:val="left"/>
      </w:pPr>
    </w:p>
    <w:p w14:paraId="0D4A3672">
      <w:pPr>
        <w:widowControl/>
        <w:spacing w:line="240" w:lineRule="auto"/>
        <w:ind w:firstLine="0"/>
        <w:jc w:val="left"/>
      </w:pPr>
    </w:p>
    <w:p w14:paraId="646FC9AD">
      <w:pPr>
        <w:widowControl/>
        <w:spacing w:line="240" w:lineRule="auto"/>
        <w:ind w:firstLine="0"/>
        <w:jc w:val="left"/>
      </w:pPr>
    </w:p>
    <w:p w14:paraId="4981F93C">
      <w:pPr>
        <w:widowControl/>
        <w:spacing w:line="240" w:lineRule="auto"/>
        <w:ind w:firstLine="0"/>
        <w:jc w:val="left"/>
      </w:pPr>
    </w:p>
    <w:p w14:paraId="2C4CD6D1">
      <w:pPr>
        <w:widowControl/>
        <w:spacing w:line="240" w:lineRule="auto"/>
        <w:ind w:firstLine="0"/>
        <w:jc w:val="left"/>
      </w:pPr>
    </w:p>
    <w:p w14:paraId="0D9BD933">
      <w:pPr>
        <w:pStyle w:val="25"/>
      </w:pPr>
      <w:bookmarkStart w:id="101" w:name="_Toc508869944"/>
      <w:bookmarkStart w:id="102" w:name="_Toc508811039"/>
      <w:bookmarkStart w:id="103" w:name="_Toc518816629"/>
      <w:bookmarkStart w:id="104" w:name="_Toc509992676"/>
      <w:bookmarkStart w:id="105" w:name="_Toc28535404"/>
      <w:r>
        <w:rPr>
          <w:rFonts w:hint="eastAsia"/>
          <w:lang w:eastAsia="zh-CN"/>
        </w:rPr>
        <w:t>六</w:t>
      </w:r>
      <w:r>
        <w:rPr>
          <w:rFonts w:hint="eastAsia"/>
        </w:rPr>
        <w:t>、残疾人福利性单位声明函</w:t>
      </w:r>
      <w:bookmarkEnd w:id="101"/>
      <w:bookmarkEnd w:id="102"/>
      <w:bookmarkEnd w:id="103"/>
      <w:bookmarkEnd w:id="104"/>
      <w:bookmarkEnd w:id="105"/>
    </w:p>
    <w:p w14:paraId="27061E12"/>
    <w:p w14:paraId="60D7AE5D">
      <w:pPr>
        <w:spacing w:line="480" w:lineRule="auto"/>
      </w:pPr>
      <w:r>
        <w:rPr>
          <w:rFonts w:hint="eastAsia"/>
        </w:rPr>
        <w:t>本单位郑重声明，参照《财政部民政部中国残疾人联合会关于促进残疾人就业政府采购政策的通知》（财库〔</w:t>
      </w:r>
      <w:r>
        <w:t>2017</w:t>
      </w:r>
      <w:r>
        <w:rPr>
          <w:rFonts w:hint="eastAsia"/>
        </w:rPr>
        <w:t>〕</w:t>
      </w:r>
      <w:r>
        <w:t>141</w:t>
      </w:r>
      <w:r>
        <w:rPr>
          <w:rFonts w:hint="eastAsia"/>
        </w:rPr>
        <w:t>号）的规定，本单位为符合条件的残疾人福利性单位，且本单位参加</w:t>
      </w:r>
      <w:r>
        <w:t>______</w:t>
      </w:r>
      <w:r>
        <w:rPr>
          <w:rFonts w:hint="eastAsia"/>
        </w:rPr>
        <w:t>单位的</w:t>
      </w:r>
      <w:r>
        <w:t>______</w:t>
      </w:r>
      <w:r>
        <w:rPr>
          <w:rFonts w:hint="eastAsia"/>
        </w:rPr>
        <w:t>项目采购活动提供本单位制造的货物（由本单位承担工程</w:t>
      </w:r>
      <w:r>
        <w:t>/</w:t>
      </w:r>
      <w:r>
        <w:rPr>
          <w:rFonts w:hint="eastAsia"/>
        </w:rPr>
        <w:t>提供服务），或者提供其他残疾人福利性单位制造的货物（不包括使用非残疾人福利性单位注册商标的货物）。</w:t>
      </w:r>
    </w:p>
    <w:p w14:paraId="680A87E6">
      <w:pPr>
        <w:spacing w:line="480" w:lineRule="auto"/>
        <w:rPr>
          <w:rFonts w:ascii="ˎ̥" w:hAnsi="ˎ̥" w:cs="宋体"/>
          <w:kern w:val="0"/>
        </w:rPr>
      </w:pPr>
      <w:r>
        <w:rPr>
          <w:rFonts w:hint="eastAsia"/>
        </w:rPr>
        <w:t>本单位对上述声明的真实性负责。如有虚假，将依法承担相应责任。1</w:t>
      </w:r>
    </w:p>
    <w:p w14:paraId="04ECE253"/>
    <w:p w14:paraId="78AFF079"/>
    <w:p w14:paraId="6FC410ED"/>
    <w:p w14:paraId="3313C645"/>
    <w:p w14:paraId="1FC4D8B3"/>
    <w:p w14:paraId="4EAC8A17"/>
    <w:p w14:paraId="5880EE2F">
      <w:pPr>
        <w:spacing w:line="360" w:lineRule="auto"/>
        <w:rPr>
          <w:u w:val="single"/>
        </w:rPr>
      </w:pPr>
      <w:r>
        <w:rPr>
          <w:rFonts w:hint="eastAsia"/>
        </w:rPr>
        <w:t>供应商名称：（盖单位公章）：</w:t>
      </w:r>
      <w:r>
        <w:rPr>
          <w:rFonts w:hint="eastAsia"/>
          <w:u w:val="single"/>
        </w:rPr>
        <w:t xml:space="preserve"> </w:t>
      </w:r>
      <w:r>
        <w:rPr>
          <w:u w:val="single"/>
        </w:rPr>
        <w:t xml:space="preserve">              </w:t>
      </w:r>
    </w:p>
    <w:p w14:paraId="48E0E893">
      <w:pPr>
        <w:spacing w:line="360" w:lineRule="auto"/>
        <w:rPr>
          <w:u w:val="single"/>
        </w:rPr>
      </w:pPr>
      <w:r>
        <w:rPr>
          <w:rFonts w:hint="eastAsia"/>
        </w:rPr>
        <w:t>法定代表人或授权代表（签字或盖章）：</w:t>
      </w:r>
      <w:r>
        <w:rPr>
          <w:rFonts w:hint="eastAsia"/>
          <w:u w:val="single"/>
        </w:rPr>
        <w:t xml:space="preserve"> </w:t>
      </w:r>
      <w:r>
        <w:rPr>
          <w:u w:val="single"/>
        </w:rPr>
        <w:t xml:space="preserve">            </w:t>
      </w:r>
    </w:p>
    <w:p w14:paraId="108AC4DC">
      <w:pPr>
        <w:spacing w:line="360" w:lineRule="auto"/>
      </w:pPr>
      <w:r>
        <w:rPr>
          <w:rFonts w:hint="eastAsia"/>
        </w:rPr>
        <w:t>日期：</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14:paraId="05424FCA">
      <w:pPr>
        <w:pStyle w:val="3"/>
        <w:rPr>
          <w:color w:val="auto"/>
        </w:rPr>
      </w:pPr>
    </w:p>
    <w:p w14:paraId="2FF5D328"/>
    <w:p w14:paraId="4B75A819"/>
    <w:p w14:paraId="25A48F5B">
      <w:bookmarkStart w:id="106" w:name="_Toc427141347"/>
      <w:bookmarkStart w:id="107" w:name="_Toc428777949"/>
      <w:bookmarkStart w:id="108" w:name="_Toc436404119"/>
      <w:bookmarkStart w:id="109" w:name="_Toc436410128"/>
      <w:bookmarkStart w:id="110" w:name="_Toc436820889"/>
      <w:bookmarkStart w:id="111" w:name="_Toc436385991"/>
    </w:p>
    <w:bookmarkEnd w:id="106"/>
    <w:bookmarkEnd w:id="107"/>
    <w:bookmarkEnd w:id="108"/>
    <w:bookmarkEnd w:id="109"/>
    <w:bookmarkEnd w:id="110"/>
    <w:bookmarkEnd w:id="111"/>
    <w:p w14:paraId="0F9F721C">
      <w:pPr>
        <w:widowControl/>
        <w:spacing w:line="240" w:lineRule="auto"/>
        <w:ind w:firstLine="0"/>
        <w:jc w:val="left"/>
      </w:pPr>
    </w:p>
    <w:p w14:paraId="407F6CA6"/>
    <w:p w14:paraId="7C2F6B5D">
      <w:pPr>
        <w:ind w:left="0" w:leftChars="0" w:firstLine="0" w:firstLineChars="0"/>
      </w:pPr>
    </w:p>
    <w:p w14:paraId="0B1D0260">
      <w:pPr>
        <w:ind w:left="0" w:leftChars="0" w:firstLine="0" w:firstLineChars="0"/>
      </w:pPr>
    </w:p>
    <w:p w14:paraId="051CA3CA">
      <w:pPr>
        <w:ind w:left="0" w:leftChars="0" w:firstLine="0" w:firstLineChars="0"/>
      </w:pPr>
    </w:p>
    <w:p w14:paraId="0E7D5E6E">
      <w:pPr>
        <w:ind w:left="0" w:leftChars="0" w:firstLine="0" w:firstLineChars="0"/>
      </w:pPr>
    </w:p>
    <w:p w14:paraId="501C29CA">
      <w:pPr>
        <w:ind w:left="0" w:leftChars="0" w:firstLine="0" w:firstLineChars="0"/>
      </w:pPr>
    </w:p>
    <w:p w14:paraId="14C33A61">
      <w:pPr>
        <w:ind w:left="0" w:leftChars="0" w:firstLine="0" w:firstLineChars="0"/>
      </w:pPr>
    </w:p>
    <w:p w14:paraId="5435D512">
      <w:pPr>
        <w:ind w:left="0" w:leftChars="0" w:firstLine="0" w:firstLineChars="0"/>
      </w:pPr>
    </w:p>
    <w:p w14:paraId="1EF8C7E2">
      <w:pPr>
        <w:ind w:left="0" w:leftChars="0" w:firstLine="0" w:firstLineChars="0"/>
      </w:pPr>
    </w:p>
    <w:p w14:paraId="5C1842EC">
      <w:pPr>
        <w:pStyle w:val="3"/>
        <w:spacing w:line="240" w:lineRule="auto"/>
        <w:rPr>
          <w:color w:val="auto"/>
        </w:rPr>
      </w:pPr>
      <w:bookmarkStart w:id="112" w:name="_Toc508811044"/>
      <w:bookmarkStart w:id="113" w:name="_Toc509992681"/>
      <w:bookmarkStart w:id="114" w:name="_Toc508869949"/>
      <w:bookmarkStart w:id="115" w:name="_Toc28535408"/>
      <w:bookmarkStart w:id="116" w:name="_Toc28535540"/>
      <w:r>
        <w:rPr>
          <w:rFonts w:hint="eastAsia"/>
          <w:color w:val="auto"/>
        </w:rPr>
        <w:t>第</w:t>
      </w:r>
      <w:r>
        <w:rPr>
          <w:rFonts w:hint="eastAsia"/>
          <w:color w:val="auto"/>
          <w:lang w:eastAsia="zh-CN"/>
        </w:rPr>
        <w:t>七</w:t>
      </w:r>
      <w:r>
        <w:rPr>
          <w:rFonts w:hint="eastAsia"/>
          <w:color w:val="auto"/>
        </w:rPr>
        <w:t>章 采购合</w:t>
      </w:r>
      <w:bookmarkEnd w:id="76"/>
      <w:bookmarkEnd w:id="77"/>
      <w:bookmarkEnd w:id="78"/>
      <w:bookmarkEnd w:id="112"/>
      <w:bookmarkEnd w:id="113"/>
      <w:bookmarkEnd w:id="114"/>
      <w:bookmarkStart w:id="117" w:name="_Toc516754452"/>
      <w:r>
        <w:rPr>
          <w:rFonts w:hint="eastAsia"/>
          <w:color w:val="auto"/>
        </w:rPr>
        <w:t>同</w:t>
      </w:r>
      <w:bookmarkEnd w:id="115"/>
      <w:bookmarkEnd w:id="116"/>
    </w:p>
    <w:p w14:paraId="3B8BBD93">
      <w:pPr>
        <w:pStyle w:val="16"/>
        <w:jc w:val="center"/>
        <w:rPr>
          <w:rFonts w:hAnsi="宋体" w:cs="宋体"/>
          <w:b/>
          <w:sz w:val="32"/>
          <w:szCs w:val="32"/>
        </w:rPr>
      </w:pPr>
      <w:bookmarkStart w:id="118" w:name="_Toc28535409"/>
      <w:r>
        <w:rPr>
          <w:rFonts w:hint="eastAsia" w:hAnsi="宋体" w:cs="宋体"/>
          <w:b/>
          <w:sz w:val="32"/>
          <w:szCs w:val="32"/>
        </w:rPr>
        <w:t>采购合同（仅供参考）</w:t>
      </w:r>
    </w:p>
    <w:p w14:paraId="589D689E">
      <w:pPr>
        <w:pStyle w:val="77"/>
        <w:adjustRightInd w:val="0"/>
        <w:snapToGrid w:val="0"/>
        <w:spacing w:line="580" w:lineRule="exact"/>
        <w:ind w:left="424"/>
        <w:jc w:val="right"/>
        <w:rPr>
          <w:rFonts w:cs="宋体"/>
          <w:kern w:val="44"/>
        </w:rPr>
      </w:pPr>
      <w:r>
        <w:rPr>
          <w:rFonts w:hint="eastAsia" w:cs="宋体"/>
          <w:color w:val="000000"/>
          <w:sz w:val="28"/>
          <w:szCs w:val="28"/>
        </w:rPr>
        <w:t xml:space="preserve">                             </w:t>
      </w:r>
      <w:r>
        <w:rPr>
          <w:rFonts w:hint="eastAsia" w:cs="宋体"/>
          <w:sz w:val="28"/>
          <w:szCs w:val="28"/>
        </w:rPr>
        <w:t xml:space="preserve"> </w:t>
      </w:r>
      <w:r>
        <w:rPr>
          <w:rFonts w:hint="eastAsia" w:cs="宋体"/>
        </w:rPr>
        <w:t xml:space="preserve">  </w:t>
      </w:r>
      <w:r>
        <w:rPr>
          <w:rFonts w:hint="eastAsia" w:cs="宋体"/>
          <w:kern w:val="44"/>
        </w:rPr>
        <w:t>合同编号：</w:t>
      </w:r>
    </w:p>
    <w:p w14:paraId="6F8ECD67">
      <w:pPr>
        <w:pStyle w:val="77"/>
        <w:adjustRightInd w:val="0"/>
        <w:snapToGrid w:val="0"/>
        <w:spacing w:line="360" w:lineRule="auto"/>
        <w:rPr>
          <w:rFonts w:cs="宋体"/>
        </w:rPr>
      </w:pPr>
      <w:r>
        <w:rPr>
          <w:rFonts w:hint="eastAsia" w:cs="宋体"/>
        </w:rPr>
        <w:t>采购人（甲方）：</w:t>
      </w:r>
    </w:p>
    <w:p w14:paraId="0B24D3DD">
      <w:pPr>
        <w:pStyle w:val="77"/>
        <w:adjustRightInd w:val="0"/>
        <w:snapToGrid w:val="0"/>
        <w:spacing w:line="360" w:lineRule="auto"/>
        <w:rPr>
          <w:rFonts w:cs="宋体"/>
        </w:rPr>
      </w:pPr>
      <w:r>
        <w:rPr>
          <w:rFonts w:hint="eastAsia" w:cs="宋体"/>
        </w:rPr>
        <w:t>成交单位（乙方）：</w:t>
      </w:r>
    </w:p>
    <w:p w14:paraId="1354BE10">
      <w:pPr>
        <w:spacing w:line="360" w:lineRule="auto"/>
        <w:ind w:firstLineChars="200"/>
        <w:rPr>
          <w:rFonts w:cs="宋体"/>
          <w:bCs/>
          <w:spacing w:val="8"/>
        </w:rPr>
      </w:pPr>
      <w:r>
        <w:rPr>
          <w:rFonts w:cs="宋体"/>
          <w:bCs/>
          <w:spacing w:val="8"/>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312420</wp:posOffset>
                </wp:positionV>
                <wp:extent cx="635" cy="635"/>
                <wp:effectExtent l="0" t="0" r="0" b="0"/>
                <wp:wrapNone/>
                <wp:docPr id="4" name="Line 8"/>
                <wp:cNvGraphicFramePr/>
                <a:graphic xmlns:a="http://schemas.openxmlformats.org/drawingml/2006/main">
                  <a:graphicData uri="http://schemas.microsoft.com/office/word/2010/wordprocessingShape">
                    <wps:wsp>
                      <wps:cNvCnPr>
                        <a:cxnSpLocks noChangeShapeType="1"/>
                      </wps:cNvCnPr>
                      <wps:spPr bwMode="auto">
                        <a:xfrm>
                          <a:off x="0" y="0"/>
                          <a:ext cx="635" cy="635"/>
                        </a:xfrm>
                        <a:prstGeom prst="line">
                          <a:avLst/>
                        </a:prstGeom>
                        <a:noFill/>
                        <a:ln w="9525">
                          <a:solidFill>
                            <a:srgbClr val="000000"/>
                          </a:solidFill>
                          <a:round/>
                        </a:ln>
                        <a:effectLst/>
                      </wps:spPr>
                      <wps:bodyPr/>
                    </wps:wsp>
                  </a:graphicData>
                </a:graphic>
              </wp:anchor>
            </w:drawing>
          </mc:Choice>
          <mc:Fallback>
            <w:pict>
              <v:line id="Line 8" o:spid="_x0000_s1026" o:spt="20" style="position:absolute;left:0pt;margin-left:0pt;margin-top:24.6pt;height:0.05pt;width:0.05pt;z-index:251659264;mso-width-relative:page;mso-height-relative:page;" filled="f" stroked="t" coordsize="21600,21600" o:gfxdata="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Llv29NEAAAADAQAADwAAAAAAAAABACAAAAAiAAAAZHJzL2Rvd25y&#10;ZXYueG1sUEsBAhQAFAAAAAgAh07iQEe/GJ7MAQAAqwMAAA4AAAAAAAAAAQAgAAAAIAEAAGRycy9l&#10;Mm9Eb2MueG1sUEsFBgAAAAAGAAYAWQEAAF4FAAAAAA==&#10;">
                <v:fill on="f" focussize="0,0"/>
                <v:stroke color="#000000" joinstyle="round"/>
                <v:imagedata o:title=""/>
                <o:lock v:ext="edit" aspectratio="f"/>
              </v:line>
            </w:pict>
          </mc:Fallback>
        </mc:AlternateContent>
      </w:r>
      <w:r>
        <w:rPr>
          <w:rFonts w:hint="eastAsia" w:cs="宋体"/>
          <w:bCs/>
          <w:spacing w:val="8"/>
        </w:rPr>
        <w:t>参照《政府采购法》、《民法典》及项目名称，招标编号：(</w:t>
      </w:r>
      <w:r>
        <w:rPr>
          <w:rFonts w:cs="宋体"/>
          <w:bCs/>
          <w:spacing w:val="8"/>
        </w:rPr>
        <w:t xml:space="preserve">  </w:t>
      </w:r>
      <w:r>
        <w:rPr>
          <w:rFonts w:hint="eastAsia" w:cs="宋体"/>
          <w:bCs/>
          <w:spacing w:val="8"/>
        </w:rPr>
        <w:t>)《</w:t>
      </w:r>
      <w:r>
        <w:rPr>
          <w:rFonts w:hint="eastAsia" w:cs="宋体"/>
          <w:bCs/>
          <w:spacing w:val="8"/>
          <w:lang w:eastAsia="zh-CN"/>
        </w:rPr>
        <w:t>询价采购文件</w:t>
      </w:r>
      <w:r>
        <w:rPr>
          <w:rFonts w:hint="eastAsia" w:cs="宋体"/>
          <w:bCs/>
          <w:spacing w:val="8"/>
        </w:rPr>
        <w:t>》、乙方的《响应文件》及《成交通知书》，甲、乙双方同意签订本合同。双方同意共同遵守如下条款：</w:t>
      </w:r>
    </w:p>
    <w:p w14:paraId="69B304DC">
      <w:pPr>
        <w:adjustRightInd w:val="0"/>
        <w:snapToGrid w:val="0"/>
        <w:spacing w:line="360" w:lineRule="auto"/>
        <w:rPr>
          <w:rFonts w:cs="宋体"/>
          <w:b/>
          <w:spacing w:val="8"/>
        </w:rPr>
      </w:pPr>
      <w:r>
        <w:rPr>
          <w:rFonts w:hint="eastAsia" w:cs="宋体"/>
          <w:b/>
          <w:spacing w:val="8"/>
        </w:rPr>
        <w:t>一、合同货物</w:t>
      </w:r>
    </w:p>
    <w:tbl>
      <w:tblPr>
        <w:tblStyle w:val="35"/>
        <w:tblW w:w="5000" w:type="pct"/>
        <w:tblInd w:w="0" w:type="dxa"/>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autofit"/>
        <w:tblCellMar>
          <w:top w:w="0" w:type="dxa"/>
          <w:left w:w="108" w:type="dxa"/>
          <w:bottom w:w="0" w:type="dxa"/>
          <w:right w:w="108" w:type="dxa"/>
        </w:tblCellMar>
      </w:tblPr>
      <w:tblGrid>
        <w:gridCol w:w="1451"/>
        <w:gridCol w:w="4855"/>
        <w:gridCol w:w="1484"/>
        <w:gridCol w:w="1214"/>
      </w:tblGrid>
      <w:tr w14:paraId="75CEAE08">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311" w:hRule="atLeast"/>
        </w:trPr>
        <w:tc>
          <w:tcPr>
            <w:tcW w:w="806" w:type="pct"/>
            <w:tcBorders>
              <w:top w:val="single" w:color="auto" w:sz="4" w:space="0"/>
              <w:bottom w:val="single" w:color="auto" w:sz="4" w:space="0"/>
              <w:right w:val="single" w:color="auto" w:sz="4" w:space="0"/>
            </w:tcBorders>
            <w:vAlign w:val="center"/>
          </w:tcPr>
          <w:p w14:paraId="2B107735">
            <w:pPr>
              <w:adjustRightInd w:val="0"/>
              <w:snapToGrid w:val="0"/>
              <w:spacing w:line="360" w:lineRule="auto"/>
              <w:rPr>
                <w:rFonts w:cs="宋体"/>
              </w:rPr>
            </w:pPr>
            <w:r>
              <w:rPr>
                <w:rFonts w:hint="eastAsia" w:cs="宋体"/>
              </w:rPr>
              <w:t>货物品名</w:t>
            </w:r>
          </w:p>
        </w:tc>
        <w:tc>
          <w:tcPr>
            <w:tcW w:w="2696" w:type="pct"/>
            <w:tcBorders>
              <w:top w:val="single" w:color="auto" w:sz="4" w:space="0"/>
              <w:left w:val="single" w:color="auto" w:sz="4" w:space="0"/>
              <w:bottom w:val="single" w:color="auto" w:sz="4" w:space="0"/>
              <w:right w:val="single" w:color="auto" w:sz="4" w:space="0"/>
            </w:tcBorders>
            <w:vAlign w:val="center"/>
          </w:tcPr>
          <w:p w14:paraId="0C83F5DC">
            <w:pPr>
              <w:adjustRightInd w:val="0"/>
              <w:snapToGrid w:val="0"/>
              <w:spacing w:line="360" w:lineRule="auto"/>
              <w:jc w:val="center"/>
              <w:rPr>
                <w:rFonts w:cs="宋体"/>
              </w:rPr>
            </w:pPr>
            <w:r>
              <w:rPr>
                <w:rFonts w:hint="eastAsia" w:cs="宋体"/>
              </w:rPr>
              <w:t>规格型号</w:t>
            </w:r>
          </w:p>
        </w:tc>
        <w:tc>
          <w:tcPr>
            <w:tcW w:w="824" w:type="pct"/>
            <w:tcBorders>
              <w:top w:val="single" w:color="auto" w:sz="4" w:space="0"/>
              <w:left w:val="single" w:color="auto" w:sz="4" w:space="0"/>
              <w:bottom w:val="single" w:color="auto" w:sz="4" w:space="0"/>
              <w:right w:val="single" w:color="auto" w:sz="4" w:space="0"/>
            </w:tcBorders>
            <w:vAlign w:val="center"/>
          </w:tcPr>
          <w:p w14:paraId="240E6443">
            <w:pPr>
              <w:adjustRightInd w:val="0"/>
              <w:snapToGrid w:val="0"/>
              <w:spacing w:line="360" w:lineRule="auto"/>
              <w:rPr>
                <w:rFonts w:cs="宋体"/>
              </w:rPr>
            </w:pPr>
            <w:r>
              <w:rPr>
                <w:rFonts w:hint="eastAsia" w:cs="宋体"/>
              </w:rPr>
              <w:t>单位</w:t>
            </w:r>
          </w:p>
        </w:tc>
        <w:tc>
          <w:tcPr>
            <w:tcW w:w="674" w:type="pct"/>
            <w:tcBorders>
              <w:top w:val="single" w:color="auto" w:sz="4" w:space="0"/>
              <w:left w:val="single" w:color="auto" w:sz="4" w:space="0"/>
              <w:bottom w:val="single" w:color="auto" w:sz="4" w:space="0"/>
            </w:tcBorders>
            <w:vAlign w:val="center"/>
          </w:tcPr>
          <w:p w14:paraId="5835D4E9">
            <w:pPr>
              <w:adjustRightInd w:val="0"/>
              <w:snapToGrid w:val="0"/>
              <w:spacing w:line="360" w:lineRule="auto"/>
              <w:ind w:firstLine="120" w:firstLineChars="50"/>
              <w:rPr>
                <w:rFonts w:cs="宋体"/>
              </w:rPr>
            </w:pPr>
            <w:r>
              <w:rPr>
                <w:rFonts w:hint="eastAsia" w:cs="宋体"/>
              </w:rPr>
              <w:t>数量</w:t>
            </w:r>
          </w:p>
        </w:tc>
      </w:tr>
      <w:tr w14:paraId="0B393474">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365" w:hRule="atLeast"/>
        </w:trPr>
        <w:tc>
          <w:tcPr>
            <w:tcW w:w="806" w:type="pct"/>
            <w:tcBorders>
              <w:top w:val="single" w:color="auto" w:sz="4" w:space="0"/>
              <w:bottom w:val="single" w:color="auto" w:sz="4" w:space="0"/>
              <w:right w:val="single" w:color="auto" w:sz="4" w:space="0"/>
            </w:tcBorders>
            <w:vAlign w:val="center"/>
          </w:tcPr>
          <w:p w14:paraId="5D80E43B">
            <w:pPr>
              <w:adjustRightInd w:val="0"/>
              <w:snapToGrid w:val="0"/>
              <w:spacing w:line="360" w:lineRule="auto"/>
              <w:rPr>
                <w:rFonts w:cs="宋体"/>
              </w:rPr>
            </w:pPr>
          </w:p>
        </w:tc>
        <w:tc>
          <w:tcPr>
            <w:tcW w:w="2696" w:type="pct"/>
            <w:tcBorders>
              <w:top w:val="single" w:color="auto" w:sz="4" w:space="0"/>
              <w:left w:val="single" w:color="auto" w:sz="4" w:space="0"/>
              <w:bottom w:val="single" w:color="auto" w:sz="4" w:space="0"/>
              <w:right w:val="single" w:color="auto" w:sz="4" w:space="0"/>
            </w:tcBorders>
            <w:vAlign w:val="center"/>
          </w:tcPr>
          <w:p w14:paraId="0EA563DF">
            <w:pPr>
              <w:adjustRightInd w:val="0"/>
              <w:snapToGrid w:val="0"/>
              <w:spacing w:line="360" w:lineRule="auto"/>
              <w:rPr>
                <w:rFonts w:cs="宋体"/>
              </w:rPr>
            </w:pPr>
          </w:p>
        </w:tc>
        <w:tc>
          <w:tcPr>
            <w:tcW w:w="824" w:type="pct"/>
            <w:tcBorders>
              <w:top w:val="single" w:color="auto" w:sz="4" w:space="0"/>
              <w:left w:val="single" w:color="auto" w:sz="4" w:space="0"/>
              <w:bottom w:val="single" w:color="auto" w:sz="4" w:space="0"/>
              <w:right w:val="single" w:color="auto" w:sz="4" w:space="0"/>
            </w:tcBorders>
            <w:vAlign w:val="center"/>
          </w:tcPr>
          <w:p w14:paraId="7D4577F3">
            <w:pPr>
              <w:adjustRightInd w:val="0"/>
              <w:snapToGrid w:val="0"/>
              <w:spacing w:line="360" w:lineRule="auto"/>
              <w:rPr>
                <w:rFonts w:cs="宋体"/>
              </w:rPr>
            </w:pPr>
          </w:p>
        </w:tc>
        <w:tc>
          <w:tcPr>
            <w:tcW w:w="674" w:type="pct"/>
            <w:tcBorders>
              <w:top w:val="single" w:color="auto" w:sz="4" w:space="0"/>
              <w:left w:val="single" w:color="auto" w:sz="4" w:space="0"/>
              <w:bottom w:val="single" w:color="auto" w:sz="4" w:space="0"/>
            </w:tcBorders>
            <w:vAlign w:val="center"/>
          </w:tcPr>
          <w:p w14:paraId="10E26AAB">
            <w:pPr>
              <w:adjustRightInd w:val="0"/>
              <w:snapToGrid w:val="0"/>
              <w:spacing w:line="360" w:lineRule="auto"/>
              <w:rPr>
                <w:rFonts w:cs="宋体"/>
              </w:rPr>
            </w:pPr>
          </w:p>
        </w:tc>
      </w:tr>
    </w:tbl>
    <w:p w14:paraId="3CA08DB7">
      <w:pPr>
        <w:adjustRightInd w:val="0"/>
        <w:snapToGrid w:val="0"/>
        <w:spacing w:line="360" w:lineRule="auto"/>
        <w:rPr>
          <w:rFonts w:cs="宋体"/>
          <w:b/>
          <w:spacing w:val="8"/>
        </w:rPr>
      </w:pPr>
      <w:r>
        <w:rPr>
          <w:rFonts w:hint="eastAsia" w:cs="宋体"/>
          <w:b/>
          <w:spacing w:val="8"/>
        </w:rPr>
        <w:t>二、合同总价</w:t>
      </w:r>
    </w:p>
    <w:p w14:paraId="05E10810">
      <w:pPr>
        <w:adjustRightInd w:val="0"/>
        <w:snapToGrid w:val="0"/>
        <w:spacing w:line="360" w:lineRule="auto"/>
        <w:ind w:firstLine="512" w:firstLineChars="200"/>
        <w:rPr>
          <w:rFonts w:cs="宋体"/>
          <w:bCs/>
          <w:spacing w:val="8"/>
        </w:rPr>
      </w:pPr>
      <w:r>
        <w:rPr>
          <w:rFonts w:hint="eastAsia" w:cs="宋体"/>
          <w:bCs/>
          <w:spacing w:val="8"/>
        </w:rPr>
        <w:t>合同总价为人民币大写：</w:t>
      </w:r>
      <w:r>
        <w:rPr>
          <w:rFonts w:cs="宋体"/>
          <w:bCs/>
          <w:spacing w:val="8"/>
          <w:u w:val="single"/>
        </w:rPr>
        <w:t xml:space="preserve">         </w:t>
      </w:r>
      <w:r>
        <w:rPr>
          <w:rFonts w:hint="eastAsia" w:cs="宋体"/>
          <w:bCs/>
          <w:spacing w:val="8"/>
        </w:rPr>
        <w:t>，即</w:t>
      </w:r>
      <w:r>
        <w:rPr>
          <w:rFonts w:cs="宋体"/>
          <w:bCs/>
          <w:spacing w:val="8"/>
        </w:rPr>
        <w:t>RMB</w:t>
      </w:r>
      <w:r>
        <w:rPr>
          <w:rFonts w:hint="eastAsia" w:cs="宋体"/>
          <w:bCs/>
          <w:spacing w:val="8"/>
        </w:rPr>
        <w:t>￥</w:t>
      </w:r>
      <w:r>
        <w:rPr>
          <w:rFonts w:cs="宋体"/>
          <w:bCs/>
          <w:spacing w:val="8"/>
          <w:u w:val="single"/>
        </w:rPr>
        <w:t xml:space="preserve">       </w:t>
      </w:r>
      <w:r>
        <w:rPr>
          <w:rFonts w:hint="eastAsia" w:cs="宋体"/>
          <w:bCs/>
          <w:spacing w:val="8"/>
        </w:rPr>
        <w:t>元；该合同总价已包括以上产品和服务、运输、安装、验收、提供相关服务以及税费和利润等所有的费用。本合同执行期间合同总价不变，甲方无须另向乙方支付本合同规定之外的其他任何费用，如甲方需要额外增加工作量，则双方另协商费用。</w:t>
      </w:r>
    </w:p>
    <w:p w14:paraId="0BCB80C8">
      <w:pPr>
        <w:adjustRightInd w:val="0"/>
        <w:snapToGrid w:val="0"/>
        <w:spacing w:line="360" w:lineRule="auto"/>
        <w:rPr>
          <w:rFonts w:cs="宋体"/>
          <w:b/>
          <w:bCs/>
          <w:spacing w:val="8"/>
        </w:rPr>
      </w:pPr>
      <w:r>
        <w:rPr>
          <w:rFonts w:hint="eastAsia" w:cs="宋体"/>
          <w:b/>
          <w:bCs/>
          <w:spacing w:val="8"/>
        </w:rPr>
        <w:t>三、服务期限：</w:t>
      </w:r>
      <w:r>
        <w:rPr>
          <w:rFonts w:hint="eastAsia" w:cs="宋体"/>
          <w:bCs/>
          <w:spacing w:val="8"/>
        </w:rPr>
        <w:t>售后服务期限由成交单位与业主在合同中自行约定。</w:t>
      </w:r>
    </w:p>
    <w:p w14:paraId="15A8BB0D">
      <w:pPr>
        <w:spacing w:line="360" w:lineRule="auto"/>
        <w:rPr>
          <w:b/>
        </w:rPr>
      </w:pPr>
      <w:bookmarkStart w:id="119" w:name="_Toc389231775"/>
      <w:bookmarkStart w:id="120" w:name="_Toc389231685"/>
      <w:bookmarkStart w:id="121" w:name="_Toc307298491"/>
      <w:bookmarkStart w:id="122" w:name="_Toc389552557"/>
      <w:bookmarkStart w:id="123" w:name="_Toc306711449"/>
      <w:bookmarkStart w:id="124" w:name="_Toc315963040"/>
      <w:r>
        <w:rPr>
          <w:rFonts w:hint="eastAsia"/>
          <w:b/>
        </w:rPr>
        <w:t>四、质量要求</w:t>
      </w:r>
      <w:bookmarkEnd w:id="119"/>
      <w:bookmarkEnd w:id="120"/>
      <w:bookmarkEnd w:id="121"/>
      <w:bookmarkEnd w:id="122"/>
      <w:bookmarkEnd w:id="123"/>
      <w:bookmarkEnd w:id="124"/>
    </w:p>
    <w:p w14:paraId="758230EA">
      <w:pPr>
        <w:adjustRightInd w:val="0"/>
        <w:spacing w:line="360" w:lineRule="auto"/>
        <w:ind w:firstLine="512" w:firstLineChars="200"/>
        <w:rPr>
          <w:bCs/>
          <w:spacing w:val="8"/>
        </w:rPr>
      </w:pPr>
      <w:r>
        <w:rPr>
          <w:bCs/>
          <w:spacing w:val="8"/>
        </w:rPr>
        <w:t>1</w:t>
      </w:r>
      <w:r>
        <w:rPr>
          <w:rFonts w:hint="eastAsia"/>
          <w:bCs/>
          <w:spacing w:val="8"/>
        </w:rPr>
        <w:t>、乙方须提供全新的货物（含零部件、配件等），表面无划伤、无碰撞痕迹，且权属清楚，不得侵害他人的知识产权。</w:t>
      </w:r>
    </w:p>
    <w:p w14:paraId="3EB30738">
      <w:pPr>
        <w:adjustRightInd w:val="0"/>
        <w:spacing w:line="360" w:lineRule="auto"/>
        <w:ind w:firstLine="512" w:firstLineChars="200"/>
        <w:rPr>
          <w:bCs/>
          <w:spacing w:val="8"/>
        </w:rPr>
      </w:pPr>
      <w:r>
        <w:rPr>
          <w:rFonts w:hint="eastAsia"/>
          <w:bCs/>
          <w:spacing w:val="8"/>
        </w:rPr>
        <w:t>2、货物必须符合或优于国家（行业）</w:t>
      </w:r>
      <w:r>
        <w:rPr>
          <w:rFonts w:hint="eastAsia"/>
          <w:bCs/>
          <w:spacing w:val="8"/>
          <w:u w:val="single"/>
        </w:rPr>
        <w:t xml:space="preserve">          </w:t>
      </w:r>
      <w:r>
        <w:rPr>
          <w:rFonts w:hint="eastAsia"/>
          <w:bCs/>
          <w:spacing w:val="8"/>
        </w:rPr>
        <w:t xml:space="preserve"> 标准，以及本项目招标文件的质量要求和技术指标与出厂标准。</w:t>
      </w:r>
    </w:p>
    <w:p w14:paraId="41033507">
      <w:pPr>
        <w:adjustRightInd w:val="0"/>
        <w:spacing w:line="360" w:lineRule="auto"/>
        <w:ind w:firstLine="512" w:firstLineChars="200"/>
        <w:rPr>
          <w:bCs/>
          <w:spacing w:val="8"/>
        </w:rPr>
      </w:pPr>
      <w:r>
        <w:rPr>
          <w:rFonts w:hint="eastAsia"/>
          <w:bCs/>
          <w:spacing w:val="8"/>
        </w:rPr>
        <w:t>3、（如需要）乙方须在本合同签订之日起</w:t>
      </w:r>
      <w:r>
        <w:rPr>
          <w:rFonts w:hint="eastAsia"/>
          <w:bCs/>
          <w:spacing w:val="8"/>
          <w:u w:val="single"/>
        </w:rPr>
        <w:t xml:space="preserve">   </w:t>
      </w:r>
      <w:r>
        <w:rPr>
          <w:rFonts w:hint="eastAsia"/>
          <w:bCs/>
          <w:spacing w:val="8"/>
        </w:rPr>
        <w:t>日内送交货物成品样品给甲方确认，在甲方出具样品确认书并封存成品样品外观尺寸后，乙方才能按样生产，并以此样品作为验收样品；每台货物上均应有产品质量检验合格标志。</w:t>
      </w:r>
    </w:p>
    <w:p w14:paraId="4FE8D6B6">
      <w:pPr>
        <w:adjustRightInd w:val="0"/>
        <w:spacing w:line="360" w:lineRule="auto"/>
        <w:ind w:firstLine="512" w:firstLineChars="200"/>
        <w:rPr>
          <w:bCs/>
          <w:spacing w:val="8"/>
        </w:rPr>
      </w:pPr>
      <w:r>
        <w:rPr>
          <w:bCs/>
          <w:spacing w:val="8"/>
        </w:rPr>
        <w:t>4</w:t>
      </w:r>
      <w:r>
        <w:rPr>
          <w:rFonts w:hint="eastAsia"/>
          <w:bCs/>
          <w:spacing w:val="8"/>
        </w:rPr>
        <w:t>、货物制造质量出现问题，乙方应负责三包（包修、包换、包退），费用由乙方负担，甲方有权到乙方生产场地检查货物质量和生产进度。</w:t>
      </w:r>
    </w:p>
    <w:p w14:paraId="337C5A1E">
      <w:pPr>
        <w:adjustRightInd w:val="0"/>
        <w:spacing w:line="360" w:lineRule="auto"/>
        <w:ind w:firstLine="512" w:firstLineChars="200"/>
        <w:rPr>
          <w:bCs/>
          <w:spacing w:val="8"/>
        </w:rPr>
      </w:pPr>
      <w:r>
        <w:rPr>
          <w:bCs/>
          <w:spacing w:val="8"/>
        </w:rPr>
        <w:t>5</w:t>
      </w:r>
      <w:r>
        <w:rPr>
          <w:rFonts w:hint="eastAsia"/>
          <w:bCs/>
          <w:spacing w:val="8"/>
        </w:rPr>
        <w:t>、货到现场后由于甲方保管不当造成的质量问题，乙方亦应负责修理，但费用由甲方负担（或竣工前均由乙方保管）。</w:t>
      </w:r>
    </w:p>
    <w:p w14:paraId="3BC1DF87">
      <w:pPr>
        <w:spacing w:line="360" w:lineRule="auto"/>
        <w:rPr>
          <w:b/>
        </w:rPr>
      </w:pPr>
      <w:bookmarkStart w:id="125" w:name="_Toc315963041"/>
      <w:bookmarkStart w:id="126" w:name="_Toc306711450"/>
      <w:bookmarkStart w:id="127" w:name="_Toc389231686"/>
      <w:bookmarkStart w:id="128" w:name="_Toc307298492"/>
      <w:bookmarkStart w:id="129" w:name="_Toc389552558"/>
      <w:bookmarkStart w:id="130" w:name="_Toc389231776"/>
      <w:r>
        <w:rPr>
          <w:rFonts w:hint="eastAsia"/>
          <w:b/>
        </w:rPr>
        <w:t>五、交货及验收</w:t>
      </w:r>
      <w:bookmarkEnd w:id="125"/>
      <w:bookmarkEnd w:id="126"/>
      <w:bookmarkEnd w:id="127"/>
      <w:bookmarkEnd w:id="128"/>
      <w:bookmarkEnd w:id="129"/>
      <w:bookmarkEnd w:id="130"/>
    </w:p>
    <w:p w14:paraId="7CD6F2B8">
      <w:pPr>
        <w:adjustRightInd w:val="0"/>
        <w:spacing w:line="360" w:lineRule="auto"/>
        <w:ind w:firstLine="512" w:firstLineChars="200"/>
        <w:rPr>
          <w:bCs/>
          <w:spacing w:val="8"/>
        </w:rPr>
      </w:pPr>
      <w:r>
        <w:rPr>
          <w:bCs/>
          <w:spacing w:val="8"/>
        </w:rPr>
        <w:t>1</w:t>
      </w:r>
      <w:r>
        <w:rPr>
          <w:rFonts w:hint="eastAsia"/>
          <w:bCs/>
          <w:spacing w:val="8"/>
        </w:rPr>
        <w:t>、</w:t>
      </w:r>
      <w:r>
        <w:rPr>
          <w:rFonts w:hint="eastAsia"/>
          <w:bCs/>
          <w:spacing w:val="4"/>
        </w:rPr>
        <w:t>乙方交货期限为合同签订生效后的</w:t>
      </w:r>
      <w:r>
        <w:rPr>
          <w:rFonts w:hint="eastAsia"/>
          <w:bCs/>
          <w:spacing w:val="4"/>
          <w:u w:val="single"/>
        </w:rPr>
        <w:t xml:space="preserve">   </w:t>
      </w:r>
      <w:r>
        <w:rPr>
          <w:rFonts w:hint="eastAsia"/>
          <w:bCs/>
          <w:spacing w:val="4"/>
        </w:rPr>
        <w:t>日内，在合同签订生效之日起天内交货到甲方指定地点</w:t>
      </w:r>
      <w:r>
        <w:rPr>
          <w:rFonts w:hint="eastAsia"/>
          <w:bCs/>
          <w:spacing w:val="4"/>
          <w:u w:val="single"/>
        </w:rPr>
        <w:t xml:space="preserve">          </w:t>
      </w:r>
      <w:r>
        <w:rPr>
          <w:rFonts w:hint="eastAsia"/>
          <w:bCs/>
          <w:spacing w:val="4"/>
        </w:rPr>
        <w:t>，随即在</w:t>
      </w:r>
      <w:r>
        <w:rPr>
          <w:rFonts w:hint="eastAsia"/>
          <w:bCs/>
          <w:spacing w:val="4"/>
          <w:u w:val="single"/>
        </w:rPr>
        <w:t xml:space="preserve">   </w:t>
      </w:r>
      <w:r>
        <w:rPr>
          <w:rFonts w:hint="eastAsia"/>
          <w:bCs/>
          <w:spacing w:val="4"/>
        </w:rPr>
        <w:t>日内全部完成安装调试验收合格交付使用</w:t>
      </w:r>
      <w:r>
        <w:rPr>
          <w:bCs/>
          <w:spacing w:val="4"/>
        </w:rPr>
        <w:t>(</w:t>
      </w:r>
      <w:r>
        <w:rPr>
          <w:rFonts w:hint="eastAsia"/>
          <w:bCs/>
          <w:spacing w:val="4"/>
        </w:rPr>
        <w:t>如由于采购人的原因造成合同延迟签订或验收的，时间顺延</w:t>
      </w:r>
      <w:r>
        <w:rPr>
          <w:bCs/>
          <w:spacing w:val="4"/>
        </w:rPr>
        <w:t>)</w:t>
      </w:r>
      <w:r>
        <w:rPr>
          <w:rFonts w:hint="eastAsia"/>
          <w:bCs/>
          <w:spacing w:val="4"/>
        </w:rPr>
        <w:t>。交货验收时须提供货物合法来源证明，提供产品质检部门从同类产品中抽样检查合格的检测报告。</w:t>
      </w:r>
    </w:p>
    <w:p w14:paraId="5FE134FD">
      <w:pPr>
        <w:adjustRightInd w:val="0"/>
        <w:spacing w:line="360" w:lineRule="auto"/>
        <w:ind w:firstLine="504" w:firstLineChars="200"/>
        <w:rPr>
          <w:bCs/>
          <w:spacing w:val="6"/>
        </w:rPr>
      </w:pPr>
      <w:r>
        <w:rPr>
          <w:rFonts w:hint="eastAsia"/>
          <w:bCs/>
          <w:spacing w:val="6"/>
        </w:rPr>
        <w:t>如成交后（</w:t>
      </w:r>
      <w:r>
        <w:rPr>
          <w:rFonts w:hint="eastAsia"/>
          <w:bCs/>
          <w:spacing w:val="6"/>
          <w:lang w:eastAsia="zh-CN"/>
        </w:rPr>
        <w:t>询价采购</w:t>
      </w:r>
      <w:r>
        <w:rPr>
          <w:rFonts w:hint="eastAsia"/>
          <w:bCs/>
          <w:spacing w:val="6"/>
        </w:rPr>
        <w:t>有效期满）签订合同确遇产品停产或升级换代（提供厂家证明），经甲乙双方协商并报告监管及采购机构，所提供的替代品品质必须不低于原</w:t>
      </w:r>
      <w:r>
        <w:rPr>
          <w:rFonts w:hint="eastAsia"/>
          <w:bCs/>
          <w:spacing w:val="6"/>
          <w:lang w:eastAsia="zh-CN"/>
        </w:rPr>
        <w:t>询价采购</w:t>
      </w:r>
      <w:r>
        <w:rPr>
          <w:rFonts w:hint="eastAsia"/>
          <w:bCs/>
          <w:spacing w:val="6"/>
        </w:rPr>
        <w:t>产品的指标。</w:t>
      </w:r>
    </w:p>
    <w:p w14:paraId="0C6416C5">
      <w:pPr>
        <w:adjustRightInd w:val="0"/>
        <w:spacing w:line="360" w:lineRule="auto"/>
        <w:ind w:firstLine="512" w:firstLineChars="200"/>
        <w:rPr>
          <w:bCs/>
          <w:spacing w:val="8"/>
        </w:rPr>
      </w:pPr>
      <w:r>
        <w:rPr>
          <w:bCs/>
          <w:spacing w:val="8"/>
        </w:rPr>
        <w:t>2</w:t>
      </w:r>
      <w:r>
        <w:rPr>
          <w:rFonts w:hint="eastAsia"/>
          <w:bCs/>
          <w:spacing w:val="8"/>
        </w:rPr>
        <w:t>、验收由甲方组织，乙方配合进行：</w:t>
      </w:r>
    </w:p>
    <w:p w14:paraId="0E625A90">
      <w:pPr>
        <w:adjustRightInd w:val="0"/>
        <w:spacing w:line="360" w:lineRule="auto"/>
        <w:ind w:firstLine="512" w:firstLineChars="200"/>
        <w:rPr>
          <w:bCs/>
          <w:spacing w:val="8"/>
        </w:rPr>
      </w:pPr>
      <w:r>
        <w:rPr>
          <w:rFonts w:hint="eastAsia"/>
          <w:bCs/>
          <w:spacing w:val="8"/>
        </w:rPr>
        <w:t>（1）货物在乙方通知安装调试完毕后</w:t>
      </w:r>
      <w:r>
        <w:rPr>
          <w:rFonts w:hint="eastAsia"/>
          <w:bCs/>
          <w:spacing w:val="8"/>
          <w:u w:val="single"/>
        </w:rPr>
        <w:t xml:space="preserve">   </w:t>
      </w:r>
      <w:r>
        <w:rPr>
          <w:rFonts w:hint="eastAsia"/>
          <w:bCs/>
          <w:spacing w:val="8"/>
        </w:rPr>
        <w:t>日内初步验收。（如确需要）初步验收合格后，进入</w:t>
      </w:r>
      <w:r>
        <w:rPr>
          <w:rFonts w:hint="eastAsia"/>
          <w:bCs/>
          <w:spacing w:val="8"/>
          <w:u w:val="single"/>
        </w:rPr>
        <w:t xml:space="preserve">   </w:t>
      </w:r>
      <w:r>
        <w:rPr>
          <w:rFonts w:hint="eastAsia"/>
          <w:bCs/>
          <w:spacing w:val="8"/>
        </w:rPr>
        <w:t>试用期；试用期间发生重大质量问题，修复后试用相应顺延；试用期结束后</w:t>
      </w:r>
      <w:r>
        <w:rPr>
          <w:rFonts w:hint="eastAsia"/>
          <w:bCs/>
          <w:spacing w:val="8"/>
          <w:u w:val="single"/>
        </w:rPr>
        <w:t xml:space="preserve">   </w:t>
      </w:r>
      <w:r>
        <w:rPr>
          <w:rFonts w:hint="eastAsia"/>
          <w:bCs/>
          <w:spacing w:val="8"/>
        </w:rPr>
        <w:t>日内完成最终验收；</w:t>
      </w:r>
    </w:p>
    <w:p w14:paraId="130F1C87">
      <w:pPr>
        <w:adjustRightInd w:val="0"/>
        <w:spacing w:line="360" w:lineRule="auto"/>
        <w:ind w:firstLine="512" w:firstLineChars="200"/>
        <w:rPr>
          <w:bCs/>
          <w:spacing w:val="8"/>
        </w:rPr>
      </w:pPr>
      <w:r>
        <w:rPr>
          <w:rFonts w:hint="eastAsia"/>
          <w:bCs/>
          <w:spacing w:val="8"/>
        </w:rPr>
        <w:t>（2）验收标准：按国家有关规定以及甲方招标文件的质量要求和技术指标、乙方的报价文件及承诺与本合同约定标准进行验收</w:t>
      </w:r>
      <w:r>
        <w:rPr>
          <w:rFonts w:hint="eastAsia"/>
          <w:bCs/>
          <w:spacing w:val="4"/>
        </w:rPr>
        <w:t>。</w:t>
      </w:r>
      <w:r>
        <w:rPr>
          <w:rFonts w:hint="eastAsia"/>
          <w:bCs/>
          <w:spacing w:val="8"/>
        </w:rPr>
        <w:t>甲乙双方如对质量要求和技术指标的约定标准有相互抵触或异议的事项，由甲方在招标与报价文件中按质量要求和技术指标比较优胜的原则确定该项的约定标准进行验收；</w:t>
      </w:r>
    </w:p>
    <w:p w14:paraId="24CE0240">
      <w:pPr>
        <w:adjustRightInd w:val="0"/>
        <w:spacing w:line="360" w:lineRule="auto"/>
        <w:ind w:firstLine="512" w:firstLineChars="200"/>
        <w:rPr>
          <w:bCs/>
          <w:spacing w:val="8"/>
        </w:rPr>
      </w:pPr>
      <w:r>
        <w:rPr>
          <w:rFonts w:hint="eastAsia"/>
          <w:bCs/>
          <w:spacing w:val="8"/>
        </w:rPr>
        <w:t>（3）验收时如发现所交付的货物有短装、次品、损坏或其它不符合标准及本合同规定之情形者，甲方应做出详尽的现场记录，或由甲乙双方签署备忘录，此现场记录或备忘录可用作补充、缺失和更换损坏部件的有效证据，由此产生的时间延误与有关费用由乙方承担，验收期限相应顺延；</w:t>
      </w:r>
    </w:p>
    <w:p w14:paraId="74455193">
      <w:pPr>
        <w:adjustRightInd w:val="0"/>
        <w:spacing w:line="360" w:lineRule="auto"/>
        <w:ind w:firstLine="512" w:firstLineChars="200"/>
        <w:rPr>
          <w:bCs/>
          <w:spacing w:val="8"/>
        </w:rPr>
      </w:pPr>
      <w:r>
        <w:rPr>
          <w:rFonts w:hint="eastAsia"/>
          <w:bCs/>
          <w:spacing w:val="8"/>
        </w:rPr>
        <w:t>（4）如质量验收合格，甲方签署验收结算书。</w:t>
      </w:r>
    </w:p>
    <w:p w14:paraId="48CA62F4">
      <w:pPr>
        <w:adjustRightInd w:val="0"/>
        <w:spacing w:line="360" w:lineRule="auto"/>
        <w:ind w:firstLine="512" w:firstLineChars="200"/>
        <w:rPr>
          <w:bCs/>
          <w:spacing w:val="8"/>
        </w:rPr>
      </w:pPr>
      <w:r>
        <w:rPr>
          <w:bCs/>
          <w:spacing w:val="8"/>
        </w:rPr>
        <w:t>3</w:t>
      </w:r>
      <w:r>
        <w:rPr>
          <w:rFonts w:hint="eastAsia"/>
          <w:bCs/>
          <w:spacing w:val="8"/>
        </w:rPr>
        <w:t>、货物安装完成后</w:t>
      </w:r>
      <w:r>
        <w:rPr>
          <w:rFonts w:hint="eastAsia"/>
          <w:bCs/>
          <w:spacing w:val="8"/>
          <w:u w:val="single"/>
        </w:rPr>
        <w:t xml:space="preserve">   </w:t>
      </w:r>
      <w:r>
        <w:rPr>
          <w:rFonts w:hint="eastAsia"/>
          <w:bCs/>
          <w:spacing w:val="8"/>
        </w:rPr>
        <w:t>日内，甲方无故不进行验收工作并已使用货物的，视同已安装调试完成并验收合格。</w:t>
      </w:r>
    </w:p>
    <w:p w14:paraId="5B9C5B71">
      <w:pPr>
        <w:adjustRightInd w:val="0"/>
        <w:spacing w:line="360" w:lineRule="auto"/>
        <w:ind w:firstLine="512" w:firstLineChars="200"/>
        <w:rPr>
          <w:bCs/>
          <w:spacing w:val="8"/>
        </w:rPr>
      </w:pPr>
      <w:r>
        <w:rPr>
          <w:bCs/>
          <w:spacing w:val="8"/>
        </w:rPr>
        <w:t>4</w:t>
      </w:r>
      <w:r>
        <w:rPr>
          <w:rFonts w:hint="eastAsia"/>
          <w:bCs/>
          <w:spacing w:val="8"/>
        </w:rPr>
        <w:t>、乙方应将所提供货物的装箱清单、配件、随机工具、用户使用手册、原厂保修卡等资料交付给甲方；乙方不能完整交付货物及本款规定的单证和工具的，必须负责补齐，否则视为未按合同约定交货。</w:t>
      </w:r>
    </w:p>
    <w:p w14:paraId="2CB06FBD">
      <w:pPr>
        <w:adjustRightInd w:val="0"/>
        <w:spacing w:line="360" w:lineRule="auto"/>
        <w:ind w:firstLine="512" w:firstLineChars="200"/>
        <w:rPr>
          <w:bCs/>
          <w:spacing w:val="8"/>
        </w:rPr>
      </w:pPr>
      <w:r>
        <w:rPr>
          <w:bCs/>
          <w:spacing w:val="8"/>
        </w:rPr>
        <w:t>5</w:t>
      </w:r>
      <w:r>
        <w:rPr>
          <w:rFonts w:hint="eastAsia"/>
          <w:bCs/>
          <w:spacing w:val="8"/>
        </w:rPr>
        <w:t>、如货物经乙方</w:t>
      </w:r>
      <w:r>
        <w:rPr>
          <w:rFonts w:hint="eastAsia"/>
          <w:bCs/>
          <w:spacing w:val="8"/>
          <w:u w:val="single"/>
        </w:rPr>
        <w:t xml:space="preserve">   </w:t>
      </w:r>
      <w:r>
        <w:rPr>
          <w:rFonts w:hint="eastAsia"/>
          <w:bCs/>
          <w:spacing w:val="8"/>
        </w:rPr>
        <w:t>次维修仍不能达到合同约定的质量标准，甲方有权退货，并视作乙方不能交付货物而须支付违约赔偿金给甲方，甲方还可依法追究乙方的违约责任。</w:t>
      </w:r>
    </w:p>
    <w:p w14:paraId="3BB9617E">
      <w:pPr>
        <w:pStyle w:val="55"/>
        <w:spacing w:line="360" w:lineRule="auto"/>
        <w:ind w:firstLine="480"/>
      </w:pPr>
      <w:r>
        <w:rPr>
          <w:rFonts w:hint="eastAsia"/>
        </w:rPr>
        <w:t>6、其他未尽事宜应严格参照《财政部关于进一步加强政府采购需求和履约验收管理的指导意见》（财库【2</w:t>
      </w:r>
      <w:r>
        <w:t>016</w:t>
      </w:r>
      <w:r>
        <w:rPr>
          <w:rFonts w:hint="eastAsia"/>
        </w:rPr>
        <w:t>】2</w:t>
      </w:r>
      <w:r>
        <w:t>05</w:t>
      </w:r>
      <w:r>
        <w:rPr>
          <w:rFonts w:hint="eastAsia"/>
        </w:rPr>
        <w:t>号）等相关法律法规的要求执行。</w:t>
      </w:r>
      <w:bookmarkStart w:id="131" w:name="_Toc306711451"/>
      <w:bookmarkStart w:id="132" w:name="_Toc315963042"/>
      <w:bookmarkStart w:id="133" w:name="_Toc389552559"/>
      <w:bookmarkStart w:id="134" w:name="_Toc389231687"/>
      <w:bookmarkStart w:id="135" w:name="_Toc389231777"/>
      <w:bookmarkStart w:id="136" w:name="_Toc307298493"/>
    </w:p>
    <w:p w14:paraId="4E8053E5">
      <w:pPr>
        <w:spacing w:line="360" w:lineRule="auto"/>
        <w:rPr>
          <w:color w:val="000000" w:themeColor="text1"/>
          <w14:textFill>
            <w14:solidFill>
              <w14:schemeClr w14:val="tx1"/>
            </w14:solidFill>
          </w14:textFill>
        </w:rPr>
      </w:pPr>
      <w:r>
        <w:rPr>
          <w:rFonts w:hint="eastAsia"/>
          <w:b/>
        </w:rPr>
        <w:t>六、付款方式</w:t>
      </w:r>
      <w:bookmarkEnd w:id="131"/>
      <w:bookmarkEnd w:id="132"/>
      <w:bookmarkEnd w:id="133"/>
      <w:bookmarkEnd w:id="134"/>
      <w:bookmarkEnd w:id="135"/>
      <w:bookmarkEnd w:id="136"/>
      <w:bookmarkStart w:id="137" w:name="_Toc389231688"/>
      <w:bookmarkStart w:id="138" w:name="_Toc389552560"/>
      <w:bookmarkStart w:id="139" w:name="_Toc389231778"/>
      <w:bookmarkStart w:id="140" w:name="_Toc306711452"/>
      <w:bookmarkStart w:id="141" w:name="_Toc307298494"/>
      <w:bookmarkStart w:id="142" w:name="_Toc315963043"/>
      <w:r>
        <w:rPr>
          <w:rFonts w:hint="eastAsia"/>
          <w:b/>
        </w:rPr>
        <w:t>：</w:t>
      </w:r>
      <w:r>
        <w:rPr>
          <w:rFonts w:hint="eastAsia" w:cs="宋体"/>
          <w:color w:val="000000" w:themeColor="text1"/>
          <w14:textFill>
            <w14:solidFill>
              <w14:schemeClr w14:val="tx1"/>
            </w14:solidFill>
          </w14:textFill>
        </w:rPr>
        <w:t>详见</w:t>
      </w:r>
      <w:r>
        <w:rPr>
          <w:rFonts w:hint="eastAsia" w:cs="宋体"/>
          <w:color w:val="000000" w:themeColor="text1"/>
          <w:lang w:eastAsia="zh-CN"/>
          <w14:textFill>
            <w14:solidFill>
              <w14:schemeClr w14:val="tx1"/>
            </w14:solidFill>
          </w14:textFill>
        </w:rPr>
        <w:t>询价采购文件</w:t>
      </w:r>
      <w:r>
        <w:rPr>
          <w:rFonts w:hint="eastAsia" w:cs="宋体"/>
          <w:color w:val="000000" w:themeColor="text1"/>
          <w14:textFill>
            <w14:solidFill>
              <w14:schemeClr w14:val="tx1"/>
            </w14:solidFill>
          </w14:textFill>
        </w:rPr>
        <w:t>商务条款。</w:t>
      </w:r>
    </w:p>
    <w:p w14:paraId="4D2B7A6D">
      <w:pPr>
        <w:spacing w:line="360" w:lineRule="auto"/>
        <w:rPr>
          <w:b/>
        </w:rPr>
      </w:pPr>
      <w:r>
        <w:rPr>
          <w:rFonts w:hint="eastAsia"/>
          <w:b/>
        </w:rPr>
        <w:t>七、售后服务</w:t>
      </w:r>
      <w:bookmarkEnd w:id="137"/>
      <w:bookmarkEnd w:id="138"/>
      <w:bookmarkEnd w:id="139"/>
      <w:bookmarkEnd w:id="140"/>
      <w:bookmarkEnd w:id="141"/>
      <w:bookmarkEnd w:id="142"/>
    </w:p>
    <w:p w14:paraId="2AB0B1B5">
      <w:pPr>
        <w:adjustRightInd w:val="0"/>
        <w:spacing w:line="360" w:lineRule="auto"/>
        <w:ind w:firstLine="512" w:firstLineChars="200"/>
        <w:rPr>
          <w:bCs/>
          <w:spacing w:val="8"/>
        </w:rPr>
      </w:pPr>
      <w:r>
        <w:rPr>
          <w:bCs/>
          <w:spacing w:val="8"/>
        </w:rPr>
        <w:t>1</w:t>
      </w:r>
      <w:r>
        <w:rPr>
          <w:rFonts w:hint="eastAsia"/>
          <w:bCs/>
          <w:spacing w:val="8"/>
        </w:rPr>
        <w:t>、质保期为验收合格后</w:t>
      </w:r>
      <w:r>
        <w:rPr>
          <w:rFonts w:hint="eastAsia"/>
          <w:bCs/>
          <w:spacing w:val="8"/>
          <w:u w:val="single"/>
        </w:rPr>
        <w:t xml:space="preserve">   </w:t>
      </w:r>
      <w:r>
        <w:rPr>
          <w:rFonts w:hint="eastAsia"/>
          <w:bCs/>
          <w:spacing w:val="8"/>
        </w:rPr>
        <w:t>年，质保期内出现质量问题，乙方在接到通知后</w:t>
      </w:r>
      <w:r>
        <w:rPr>
          <w:rFonts w:hint="eastAsia"/>
          <w:bCs/>
          <w:spacing w:val="8"/>
          <w:u w:val="single"/>
        </w:rPr>
        <w:t xml:space="preserve">   </w:t>
      </w:r>
      <w:r>
        <w:rPr>
          <w:rFonts w:hint="eastAsia"/>
          <w:bCs/>
          <w:spacing w:val="8"/>
        </w:rPr>
        <w:t>小时内响应到场，</w:t>
      </w:r>
      <w:r>
        <w:rPr>
          <w:rFonts w:hint="eastAsia"/>
          <w:bCs/>
          <w:spacing w:val="8"/>
          <w:u w:val="single"/>
        </w:rPr>
        <w:t xml:space="preserve">   </w:t>
      </w:r>
      <w:r>
        <w:rPr>
          <w:rFonts w:hint="eastAsia"/>
          <w:bCs/>
          <w:spacing w:val="8"/>
        </w:rPr>
        <w:t>小时内完成维修或更换，并承担修理调换的费用；如货物经乙方</w:t>
      </w:r>
      <w:r>
        <w:rPr>
          <w:rFonts w:hint="eastAsia"/>
          <w:bCs/>
          <w:spacing w:val="8"/>
          <w:u w:val="single"/>
        </w:rPr>
        <w:t xml:space="preserve">   </w:t>
      </w:r>
      <w:r>
        <w:rPr>
          <w:rFonts w:hint="eastAsia"/>
          <w:bCs/>
          <w:spacing w:val="8"/>
        </w:rPr>
        <w:t>次维修仍不能达到本合同约定的质量标准，视作乙方未能按时交货，甲方有权退货并追究乙方的违约责任。货到现场后由乙方保管,因保管不当造成的问题，乙方自行负责。</w:t>
      </w:r>
    </w:p>
    <w:p w14:paraId="746A2E30">
      <w:pPr>
        <w:adjustRightInd w:val="0"/>
        <w:spacing w:line="360" w:lineRule="auto"/>
        <w:ind w:firstLine="512" w:firstLineChars="200"/>
        <w:rPr>
          <w:bCs/>
          <w:spacing w:val="8"/>
        </w:rPr>
      </w:pPr>
      <w:r>
        <w:rPr>
          <w:bCs/>
          <w:spacing w:val="8"/>
        </w:rPr>
        <w:t>2</w:t>
      </w:r>
      <w:r>
        <w:rPr>
          <w:rFonts w:hint="eastAsia"/>
          <w:bCs/>
          <w:spacing w:val="8"/>
        </w:rPr>
        <w:t>、乙方须指派专人负责与甲方联系售后服务事宜。</w:t>
      </w:r>
    </w:p>
    <w:p w14:paraId="75FD7EBA">
      <w:pPr>
        <w:spacing w:line="360" w:lineRule="auto"/>
        <w:rPr>
          <w:b/>
        </w:rPr>
      </w:pPr>
      <w:bookmarkStart w:id="143" w:name="_Toc315963044"/>
      <w:bookmarkStart w:id="144" w:name="_Toc307298495"/>
      <w:bookmarkStart w:id="145" w:name="_Toc306711453"/>
      <w:bookmarkStart w:id="146" w:name="_Toc389552561"/>
      <w:bookmarkStart w:id="147" w:name="_Toc389231779"/>
      <w:bookmarkStart w:id="148" w:name="_Toc389231689"/>
      <w:r>
        <w:rPr>
          <w:rFonts w:hint="eastAsia"/>
          <w:b/>
        </w:rPr>
        <w:t>八、违约责任</w:t>
      </w:r>
      <w:bookmarkEnd w:id="143"/>
      <w:bookmarkEnd w:id="144"/>
      <w:bookmarkEnd w:id="145"/>
      <w:bookmarkEnd w:id="146"/>
      <w:bookmarkEnd w:id="147"/>
      <w:bookmarkEnd w:id="148"/>
    </w:p>
    <w:p w14:paraId="3DF56E7C">
      <w:pPr>
        <w:adjustRightInd w:val="0"/>
        <w:spacing w:line="360" w:lineRule="auto"/>
        <w:rPr>
          <w:bCs/>
          <w:spacing w:val="8"/>
        </w:rPr>
      </w:pPr>
      <w:r>
        <w:rPr>
          <w:bCs/>
          <w:spacing w:val="8"/>
        </w:rPr>
        <w:t>1</w:t>
      </w:r>
      <w:r>
        <w:rPr>
          <w:rFonts w:hint="eastAsia"/>
          <w:bCs/>
          <w:spacing w:val="8"/>
        </w:rPr>
        <w:t>、甲方违约责任</w:t>
      </w:r>
    </w:p>
    <w:p w14:paraId="7BFA4C80">
      <w:pPr>
        <w:adjustRightInd w:val="0"/>
        <w:spacing w:line="360" w:lineRule="auto"/>
        <w:rPr>
          <w:bCs/>
          <w:spacing w:val="8"/>
        </w:rPr>
      </w:pPr>
      <w:r>
        <w:rPr>
          <w:rFonts w:hint="eastAsia"/>
          <w:bCs/>
          <w:spacing w:val="8"/>
        </w:rPr>
        <w:t>（</w:t>
      </w:r>
      <w:r>
        <w:rPr>
          <w:bCs/>
          <w:spacing w:val="8"/>
        </w:rPr>
        <w:t>1</w:t>
      </w:r>
      <w:r>
        <w:rPr>
          <w:rFonts w:hint="eastAsia"/>
          <w:bCs/>
          <w:spacing w:val="8"/>
        </w:rPr>
        <w:t>）甲方无正当理由拒收货物的，甲方应偿付合同总价百分之</w:t>
      </w:r>
      <w:r>
        <w:rPr>
          <w:rFonts w:hint="eastAsia"/>
          <w:bCs/>
          <w:spacing w:val="8"/>
          <w:u w:val="single"/>
        </w:rPr>
        <w:t xml:space="preserve">   </w:t>
      </w:r>
      <w:r>
        <w:rPr>
          <w:rFonts w:hint="eastAsia"/>
          <w:bCs/>
          <w:spacing w:val="8"/>
        </w:rPr>
        <w:t>的违约金；</w:t>
      </w:r>
    </w:p>
    <w:p w14:paraId="1FBF91EA">
      <w:pPr>
        <w:adjustRightInd w:val="0"/>
        <w:spacing w:line="360" w:lineRule="auto"/>
        <w:rPr>
          <w:bCs/>
          <w:spacing w:val="8"/>
        </w:rPr>
      </w:pPr>
      <w:r>
        <w:rPr>
          <w:rFonts w:hint="eastAsia"/>
          <w:bCs/>
          <w:spacing w:val="8"/>
        </w:rPr>
        <w:t>（</w:t>
      </w:r>
      <w:r>
        <w:rPr>
          <w:bCs/>
          <w:spacing w:val="8"/>
        </w:rPr>
        <w:t>2</w:t>
      </w:r>
      <w:r>
        <w:rPr>
          <w:rFonts w:hint="eastAsia"/>
          <w:bCs/>
          <w:spacing w:val="8"/>
        </w:rPr>
        <w:t>）甲方逾期支付货款的，除应及时付足货款外，</w:t>
      </w:r>
      <w:r>
        <w:rPr>
          <w:bCs/>
          <w:spacing w:val="8"/>
        </w:rPr>
        <w:t>应向乙方偿付欠款总额万分之</w:t>
      </w:r>
      <w:r>
        <w:rPr>
          <w:rFonts w:hint="eastAsia"/>
          <w:bCs/>
          <w:spacing w:val="8"/>
          <w:u w:val="single"/>
        </w:rPr>
        <w:t xml:space="preserve">   </w:t>
      </w:r>
      <w:r>
        <w:rPr>
          <w:bCs/>
          <w:spacing w:val="8"/>
        </w:rPr>
        <w:t>/天</w:t>
      </w:r>
      <w:r>
        <w:rPr>
          <w:rFonts w:hint="eastAsia"/>
          <w:bCs/>
          <w:spacing w:val="8"/>
        </w:rPr>
        <w:t>的违约金；逾期付款超过</w:t>
      </w:r>
      <w:r>
        <w:rPr>
          <w:rFonts w:hint="eastAsia"/>
          <w:bCs/>
          <w:spacing w:val="8"/>
          <w:u w:val="single"/>
        </w:rPr>
        <w:t xml:space="preserve">   </w:t>
      </w:r>
      <w:r>
        <w:rPr>
          <w:rFonts w:hint="eastAsia"/>
          <w:bCs/>
          <w:spacing w:val="8"/>
        </w:rPr>
        <w:t>天的，乙方有权终止合同；</w:t>
      </w:r>
    </w:p>
    <w:p w14:paraId="0FDA350A">
      <w:pPr>
        <w:adjustRightInd w:val="0"/>
        <w:spacing w:line="360" w:lineRule="auto"/>
        <w:rPr>
          <w:bCs/>
          <w:spacing w:val="8"/>
        </w:rPr>
      </w:pPr>
      <w:r>
        <w:rPr>
          <w:rFonts w:hint="eastAsia"/>
          <w:bCs/>
          <w:spacing w:val="8"/>
        </w:rPr>
        <w:t>（</w:t>
      </w:r>
      <w:r>
        <w:rPr>
          <w:bCs/>
          <w:spacing w:val="8"/>
        </w:rPr>
        <w:t>3</w:t>
      </w:r>
      <w:r>
        <w:rPr>
          <w:rFonts w:hint="eastAsia"/>
          <w:bCs/>
          <w:spacing w:val="8"/>
        </w:rPr>
        <w:t>）甲方偿付的违约金不足以弥补乙方损失的，还应按乙方损失尚未弥补的部分，支付赔偿金给乙方。</w:t>
      </w:r>
    </w:p>
    <w:p w14:paraId="3D51D622">
      <w:pPr>
        <w:adjustRightInd w:val="0"/>
        <w:spacing w:line="360" w:lineRule="auto"/>
        <w:rPr>
          <w:bCs/>
          <w:spacing w:val="8"/>
        </w:rPr>
      </w:pPr>
      <w:r>
        <w:rPr>
          <w:bCs/>
          <w:spacing w:val="8"/>
        </w:rPr>
        <w:t>2</w:t>
      </w:r>
      <w:r>
        <w:rPr>
          <w:rFonts w:hint="eastAsia"/>
          <w:bCs/>
          <w:spacing w:val="8"/>
        </w:rPr>
        <w:t>、乙方违约责任</w:t>
      </w:r>
    </w:p>
    <w:p w14:paraId="5736BC0C">
      <w:pPr>
        <w:adjustRightInd w:val="0"/>
        <w:spacing w:line="360" w:lineRule="auto"/>
        <w:ind w:firstLine="128" w:firstLineChars="50"/>
        <w:rPr>
          <w:bCs/>
          <w:spacing w:val="8"/>
        </w:rPr>
      </w:pPr>
      <w:r>
        <w:rPr>
          <w:rFonts w:hint="eastAsia"/>
          <w:bCs/>
          <w:spacing w:val="8"/>
        </w:rPr>
        <w:t>（</w:t>
      </w:r>
      <w:r>
        <w:rPr>
          <w:bCs/>
          <w:spacing w:val="8"/>
        </w:rPr>
        <w:t>1</w:t>
      </w:r>
      <w:r>
        <w:rPr>
          <w:rFonts w:hint="eastAsia"/>
          <w:bCs/>
          <w:spacing w:val="8"/>
        </w:rPr>
        <w:t>）</w:t>
      </w:r>
      <w:r>
        <w:rPr>
          <w:rFonts w:hint="eastAsia"/>
          <w:bCs/>
          <w:spacing w:val="4"/>
        </w:rPr>
        <w:t>乙方交付的货物质量不符合合同规定的，乙方应向甲方支付合同总价的百分之</w:t>
      </w:r>
      <w:r>
        <w:rPr>
          <w:rFonts w:hint="eastAsia"/>
          <w:bCs/>
          <w:spacing w:val="4"/>
          <w:u w:val="single"/>
        </w:rPr>
        <w:t xml:space="preserve">   </w:t>
      </w:r>
      <w:r>
        <w:rPr>
          <w:rFonts w:hint="eastAsia"/>
          <w:bCs/>
          <w:spacing w:val="4"/>
        </w:rPr>
        <w:t>的违约金，并须在合同规定的交货时间内更换合格的货物给甲方，否则，视作乙方不能交付货物而违约，按本条本款下述第“（2）”项规定由乙方偿付违约赔偿金给甲方。</w:t>
      </w:r>
    </w:p>
    <w:p w14:paraId="634BE84F">
      <w:pPr>
        <w:adjustRightInd w:val="0"/>
        <w:spacing w:line="360" w:lineRule="auto"/>
        <w:ind w:firstLine="128" w:firstLineChars="50"/>
        <w:rPr>
          <w:bCs/>
          <w:spacing w:val="8"/>
        </w:rPr>
      </w:pPr>
      <w:r>
        <w:rPr>
          <w:rFonts w:hint="eastAsia"/>
          <w:bCs/>
          <w:spacing w:val="8"/>
        </w:rPr>
        <w:t>（</w:t>
      </w:r>
      <w:r>
        <w:rPr>
          <w:bCs/>
          <w:spacing w:val="8"/>
        </w:rPr>
        <w:t>2</w:t>
      </w:r>
      <w:r>
        <w:rPr>
          <w:rFonts w:hint="eastAsia"/>
          <w:bCs/>
          <w:spacing w:val="8"/>
        </w:rPr>
        <w:t>）</w:t>
      </w:r>
      <w:r>
        <w:rPr>
          <w:rFonts w:hint="eastAsia"/>
          <w:bCs/>
          <w:spacing w:val="12"/>
        </w:rPr>
        <w:t>乙方不能交付货物或逾期交付货物而违约的，除应及时交足货物外，</w:t>
      </w:r>
      <w:r>
        <w:rPr>
          <w:bCs/>
          <w:spacing w:val="12"/>
        </w:rPr>
        <w:t>应向甲方偿付逾期交货部分货款总额的万</w:t>
      </w:r>
      <w:r>
        <w:rPr>
          <w:bCs/>
          <w:spacing w:val="8"/>
        </w:rPr>
        <w:t>分之</w:t>
      </w:r>
      <w:r>
        <w:rPr>
          <w:rFonts w:hint="eastAsia"/>
          <w:bCs/>
          <w:spacing w:val="8"/>
          <w:u w:val="single"/>
        </w:rPr>
        <w:t xml:space="preserve">   </w:t>
      </w:r>
      <w:r>
        <w:rPr>
          <w:bCs/>
          <w:spacing w:val="8"/>
        </w:rPr>
        <w:t>/天</w:t>
      </w:r>
      <w:r>
        <w:rPr>
          <w:rFonts w:hint="eastAsia"/>
          <w:bCs/>
          <w:spacing w:val="8"/>
        </w:rPr>
        <w:t>的违约金；逾期交货超过</w:t>
      </w:r>
      <w:r>
        <w:rPr>
          <w:rFonts w:hint="eastAsia"/>
          <w:bCs/>
          <w:spacing w:val="8"/>
          <w:u w:val="single"/>
        </w:rPr>
        <w:t xml:space="preserve">   </w:t>
      </w:r>
      <w:r>
        <w:rPr>
          <w:rFonts w:hint="eastAsia"/>
          <w:bCs/>
          <w:spacing w:val="8"/>
        </w:rPr>
        <w:t>天，甲方有权终止合同，乙方则应按合同总价的百分之</w:t>
      </w:r>
      <w:r>
        <w:rPr>
          <w:rFonts w:hint="eastAsia"/>
          <w:bCs/>
          <w:spacing w:val="8"/>
          <w:u w:val="single"/>
        </w:rPr>
        <w:t xml:space="preserve">   </w:t>
      </w:r>
      <w:r>
        <w:rPr>
          <w:rFonts w:hint="eastAsia"/>
          <w:bCs/>
          <w:spacing w:val="8"/>
        </w:rPr>
        <w:t>的款额向甲方偿付赔偿金，并须全额退还甲方已经付给乙方的货款及其利息。</w:t>
      </w:r>
    </w:p>
    <w:p w14:paraId="5D993168">
      <w:pPr>
        <w:adjustRightInd w:val="0"/>
        <w:spacing w:line="360" w:lineRule="auto"/>
        <w:ind w:firstLine="128" w:firstLineChars="50"/>
        <w:rPr>
          <w:bCs/>
          <w:spacing w:val="8"/>
        </w:rPr>
      </w:pPr>
      <w:r>
        <w:rPr>
          <w:rFonts w:hint="eastAsia"/>
          <w:bCs/>
          <w:spacing w:val="8"/>
        </w:rPr>
        <w:t>（</w:t>
      </w:r>
      <w:r>
        <w:rPr>
          <w:bCs/>
          <w:spacing w:val="8"/>
        </w:rPr>
        <w:t>3</w:t>
      </w:r>
      <w:r>
        <w:rPr>
          <w:rFonts w:hint="eastAsia"/>
          <w:bCs/>
          <w:spacing w:val="8"/>
        </w:rPr>
        <w:t>）乙方货物经甲方送交具有法定资格条件的质量技术监督机构检测后，如检测结果认定货物质量不符合本合同规定标准的，则视为乙方没有按时交货而违约，乙方须在</w:t>
      </w:r>
      <w:r>
        <w:rPr>
          <w:rFonts w:hint="eastAsia"/>
          <w:bCs/>
          <w:spacing w:val="8"/>
          <w:u w:val="single"/>
        </w:rPr>
        <w:t xml:space="preserve">   </w:t>
      </w:r>
      <w:r>
        <w:rPr>
          <w:rFonts w:hint="eastAsia"/>
          <w:bCs/>
          <w:spacing w:val="8"/>
        </w:rPr>
        <w:t>天内无条件更换合格的货物，如逾期不能更换合格的货物，甲方有权终止本合同，乙方应另付合同总价的百分之</w:t>
      </w:r>
      <w:r>
        <w:rPr>
          <w:rFonts w:hint="eastAsia"/>
          <w:bCs/>
          <w:spacing w:val="8"/>
          <w:u w:val="single"/>
        </w:rPr>
        <w:t xml:space="preserve">   </w:t>
      </w:r>
      <w:r>
        <w:rPr>
          <w:rFonts w:hint="eastAsia"/>
          <w:bCs/>
          <w:spacing w:val="8"/>
        </w:rPr>
        <w:t>的赔偿金给甲方。</w:t>
      </w:r>
    </w:p>
    <w:p w14:paraId="0BC2A605">
      <w:pPr>
        <w:adjustRightInd w:val="0"/>
        <w:spacing w:line="360" w:lineRule="auto"/>
        <w:ind w:firstLine="512" w:firstLineChars="200"/>
        <w:rPr>
          <w:bCs/>
          <w:spacing w:val="8"/>
        </w:rPr>
      </w:pPr>
      <w:r>
        <w:rPr>
          <w:rFonts w:hint="eastAsia"/>
          <w:bCs/>
          <w:spacing w:val="8"/>
        </w:rPr>
        <w:t>（4）乙方保证本合同货物的权利无瑕疵，包括货物所有权及知识产权等权利无瑕疵。如任何第三方经法院（或仲裁机构）裁决有权对上述货物主张权利或国家机关依法对货物进行没收查处的，乙方除应向甲方返还已收款项外，还应另按合同总价的百分之</w:t>
      </w:r>
      <w:r>
        <w:rPr>
          <w:rFonts w:hint="eastAsia"/>
          <w:bCs/>
          <w:spacing w:val="8"/>
          <w:u w:val="single"/>
        </w:rPr>
        <w:t xml:space="preserve">   </w:t>
      </w:r>
      <w:r>
        <w:rPr>
          <w:rFonts w:hint="eastAsia"/>
          <w:bCs/>
          <w:spacing w:val="8"/>
        </w:rPr>
        <w:t>向甲方支付违约金并赔偿因此给甲方造成的一切损失。</w:t>
      </w:r>
    </w:p>
    <w:p w14:paraId="2B0E826E">
      <w:pPr>
        <w:adjustRightInd w:val="0"/>
        <w:spacing w:line="360" w:lineRule="auto"/>
        <w:ind w:firstLine="512" w:firstLineChars="200"/>
        <w:rPr>
          <w:bCs/>
          <w:spacing w:val="8"/>
        </w:rPr>
      </w:pPr>
      <w:r>
        <w:rPr>
          <w:rFonts w:hint="eastAsia"/>
          <w:bCs/>
          <w:spacing w:val="8"/>
        </w:rPr>
        <w:t>（</w:t>
      </w:r>
      <w:r>
        <w:rPr>
          <w:bCs/>
          <w:spacing w:val="8"/>
        </w:rPr>
        <w:t>5</w:t>
      </w:r>
      <w:r>
        <w:rPr>
          <w:rFonts w:hint="eastAsia"/>
          <w:bCs/>
          <w:spacing w:val="8"/>
        </w:rPr>
        <w:t>）乙方偿付的违约金不足以弥补甲方损失的，还应按甲方损失尚未弥补的部分，支付赔偿金给甲方。</w:t>
      </w:r>
    </w:p>
    <w:p w14:paraId="7EE6EC87">
      <w:pPr>
        <w:spacing w:line="360" w:lineRule="auto"/>
        <w:rPr>
          <w:b/>
        </w:rPr>
      </w:pPr>
      <w:bookmarkStart w:id="149" w:name="_Toc389231690"/>
      <w:bookmarkStart w:id="150" w:name="_Toc307298496"/>
      <w:bookmarkStart w:id="151" w:name="_Toc389552562"/>
      <w:bookmarkStart w:id="152" w:name="_Toc306711454"/>
      <w:bookmarkStart w:id="153" w:name="_Toc315963045"/>
      <w:bookmarkStart w:id="154" w:name="_Toc389231780"/>
      <w:r>
        <w:rPr>
          <w:rFonts w:hint="eastAsia"/>
          <w:b/>
        </w:rPr>
        <w:t>九、争议解决办法</w:t>
      </w:r>
      <w:bookmarkEnd w:id="149"/>
      <w:bookmarkEnd w:id="150"/>
      <w:bookmarkEnd w:id="151"/>
      <w:bookmarkEnd w:id="152"/>
      <w:bookmarkEnd w:id="153"/>
      <w:bookmarkEnd w:id="154"/>
    </w:p>
    <w:p w14:paraId="5B2D5DDA">
      <w:pPr>
        <w:adjustRightInd w:val="0"/>
        <w:spacing w:line="360" w:lineRule="auto"/>
        <w:ind w:firstLine="512" w:firstLineChars="200"/>
        <w:rPr>
          <w:bCs/>
          <w:spacing w:val="8"/>
        </w:rPr>
      </w:pPr>
      <w:r>
        <w:rPr>
          <w:bCs/>
          <w:spacing w:val="8"/>
        </w:rPr>
        <w:t>1</w:t>
      </w:r>
      <w:r>
        <w:rPr>
          <w:rFonts w:hint="eastAsia"/>
          <w:bCs/>
          <w:spacing w:val="8"/>
        </w:rPr>
        <w:t>、因货物的质量问题发生争议，由质量技术监督部门或其指定的质量鉴定机构进行质量鉴定。货物符合标准的，鉴定费由甲方承担；货物不符合质量标准的，鉴定费由乙方承担。</w:t>
      </w:r>
    </w:p>
    <w:p w14:paraId="62884849">
      <w:pPr>
        <w:adjustRightInd w:val="0"/>
        <w:spacing w:line="360" w:lineRule="auto"/>
        <w:ind w:firstLine="512" w:firstLineChars="200"/>
        <w:rPr>
          <w:bCs/>
          <w:spacing w:val="8"/>
        </w:rPr>
      </w:pPr>
      <w:r>
        <w:rPr>
          <w:bCs/>
          <w:spacing w:val="8"/>
        </w:rPr>
        <w:t>2</w:t>
      </w:r>
      <w:r>
        <w:rPr>
          <w:rFonts w:hint="eastAsia"/>
          <w:bCs/>
          <w:spacing w:val="8"/>
        </w:rPr>
        <w:t>、合同履行期间</w:t>
      </w:r>
      <w:r>
        <w:rPr>
          <w:bCs/>
          <w:spacing w:val="8"/>
        </w:rPr>
        <w:t>,</w:t>
      </w:r>
      <w:r>
        <w:rPr>
          <w:rFonts w:hint="eastAsia"/>
          <w:bCs/>
          <w:spacing w:val="8"/>
        </w:rPr>
        <w:t>若双方发生争议，可协商或由有关部门调解解决，协商或调解不成的，由当事人依法维护其合法权益。</w:t>
      </w:r>
    </w:p>
    <w:p w14:paraId="22A72A80">
      <w:pPr>
        <w:spacing w:line="360" w:lineRule="auto"/>
        <w:rPr>
          <w:b/>
        </w:rPr>
      </w:pPr>
      <w:bookmarkStart w:id="155" w:name="_Toc389231691"/>
      <w:bookmarkStart w:id="156" w:name="_Toc315963046"/>
      <w:bookmarkStart w:id="157" w:name="_Toc307298497"/>
      <w:bookmarkStart w:id="158" w:name="_Toc306711455"/>
      <w:bookmarkStart w:id="159" w:name="_Toc389552563"/>
      <w:bookmarkStart w:id="160" w:name="_Toc389231781"/>
      <w:r>
        <w:rPr>
          <w:rFonts w:hint="eastAsia"/>
          <w:b/>
        </w:rPr>
        <w:t>十、其他</w:t>
      </w:r>
      <w:bookmarkEnd w:id="155"/>
      <w:bookmarkEnd w:id="156"/>
      <w:bookmarkEnd w:id="157"/>
      <w:bookmarkEnd w:id="158"/>
      <w:bookmarkEnd w:id="159"/>
      <w:bookmarkEnd w:id="160"/>
    </w:p>
    <w:p w14:paraId="7695E7CF">
      <w:pPr>
        <w:adjustRightInd w:val="0"/>
        <w:spacing w:line="360" w:lineRule="auto"/>
        <w:ind w:firstLine="512" w:firstLineChars="200"/>
        <w:rPr>
          <w:bCs/>
          <w:spacing w:val="8"/>
        </w:rPr>
      </w:pPr>
      <w:r>
        <w:rPr>
          <w:rFonts w:hint="eastAsia"/>
          <w:bCs/>
          <w:spacing w:val="8"/>
        </w:rPr>
        <w:t>1、合同附件：详细技术说明及其他有关合同项目的特定信息由合同附件予以说明，</w:t>
      </w:r>
      <w:r>
        <w:rPr>
          <w:rFonts w:hint="eastAsia"/>
          <w:bCs/>
          <w:spacing w:val="8"/>
          <w:lang w:eastAsia="zh-CN"/>
        </w:rPr>
        <w:t>询价采购文件</w:t>
      </w:r>
      <w:r>
        <w:rPr>
          <w:rFonts w:hint="eastAsia"/>
          <w:bCs/>
          <w:spacing w:val="8"/>
        </w:rPr>
        <w:t>、成交人的报价文件、有关澄清文件和成交通知书，为本合同不可分割的组成部分，具有同等的法律效力。</w:t>
      </w:r>
    </w:p>
    <w:p w14:paraId="4E1671E9">
      <w:pPr>
        <w:adjustRightInd w:val="0"/>
        <w:spacing w:line="360" w:lineRule="auto"/>
        <w:ind w:firstLine="512" w:firstLineChars="200"/>
        <w:rPr>
          <w:bCs/>
          <w:spacing w:val="8"/>
        </w:rPr>
      </w:pPr>
      <w:r>
        <w:rPr>
          <w:rFonts w:hint="eastAsia"/>
          <w:bCs/>
          <w:spacing w:val="8"/>
        </w:rPr>
        <w:t>2、如有未尽事宜，由双方依法协商订立补充合同。</w:t>
      </w:r>
    </w:p>
    <w:p w14:paraId="419A7EDE">
      <w:pPr>
        <w:adjustRightInd w:val="0"/>
        <w:spacing w:afterLines="25" w:line="360" w:lineRule="auto"/>
        <w:ind w:firstLine="512" w:firstLineChars="200"/>
        <w:rPr>
          <w:bCs/>
          <w:spacing w:val="8"/>
        </w:rPr>
      </w:pPr>
      <w:r>
        <w:rPr>
          <w:rFonts w:hint="eastAsia"/>
          <w:bCs/>
          <w:spacing w:val="8"/>
        </w:rPr>
        <w:t>3、本合同一式四份，自双方签章后生效。甲乙双方各两份。</w:t>
      </w:r>
    </w:p>
    <w:p w14:paraId="577CA707">
      <w:pPr>
        <w:spacing w:line="360" w:lineRule="auto"/>
        <w:ind w:firstLine="512" w:firstLineChars="200"/>
        <w:rPr>
          <w:rFonts w:cs="宋体"/>
          <w:spacing w:val="8"/>
        </w:rPr>
      </w:pPr>
      <w:r>
        <w:rPr>
          <w:rFonts w:hint="eastAsia" w:cs="宋体"/>
          <w:spacing w:val="8"/>
        </w:rPr>
        <w:t>甲方法人（签章）                 乙方法人（签章）</w:t>
      </w:r>
    </w:p>
    <w:p w14:paraId="6F5CA6DC">
      <w:pPr>
        <w:spacing w:line="360" w:lineRule="auto"/>
        <w:ind w:firstLine="512" w:firstLineChars="200"/>
        <w:rPr>
          <w:rFonts w:cs="宋体"/>
          <w:spacing w:val="8"/>
        </w:rPr>
      </w:pPr>
      <w:r>
        <w:rPr>
          <w:rFonts w:hint="eastAsia" w:cs="宋体"/>
          <w:spacing w:val="8"/>
        </w:rPr>
        <w:t>或授权人：                       或授权人：</w:t>
      </w:r>
    </w:p>
    <w:p w14:paraId="2B2ED715">
      <w:pPr>
        <w:spacing w:line="360" w:lineRule="auto"/>
        <w:ind w:firstLine="512" w:firstLineChars="200"/>
        <w:rPr>
          <w:rFonts w:cs="宋体"/>
          <w:spacing w:val="8"/>
        </w:rPr>
      </w:pPr>
      <w:r>
        <w:rPr>
          <w:rFonts w:cs="宋体"/>
          <w:spacing w:val="8"/>
        </w:rPr>
        <w:t xml:space="preserve">                     </w:t>
      </w:r>
    </w:p>
    <w:p w14:paraId="7686495B">
      <w:r>
        <w:rPr>
          <w:rFonts w:hint="eastAsia" w:cs="宋体"/>
          <w:spacing w:val="8"/>
        </w:rPr>
        <w:t xml:space="preserve">   年    月    日</w:t>
      </w:r>
      <w:r>
        <w:rPr>
          <w:rFonts w:hint="eastAsia" w:cs="宋体"/>
        </w:rPr>
        <w:tab/>
      </w:r>
      <w:r>
        <w:rPr>
          <w:rFonts w:hint="eastAsia" w:cs="宋体"/>
        </w:rPr>
        <w:tab/>
      </w:r>
    </w:p>
    <w:p w14:paraId="03F69FD2"/>
    <w:p w14:paraId="193AECEB">
      <w:pPr>
        <w:ind w:left="480" w:firstLine="0"/>
        <w:rPr>
          <w:b/>
        </w:rPr>
      </w:pPr>
      <w:r>
        <w:rPr>
          <w:rFonts w:hint="eastAsia"/>
          <w:b/>
        </w:rPr>
        <w:t>注：合同条款可根据采购人及成交供应商签订合同时的实际情况进行修改调整。</w:t>
      </w:r>
      <w:bookmarkEnd w:id="117"/>
      <w:bookmarkEnd w:id="118"/>
    </w:p>
    <w:p w14:paraId="05FDD452">
      <w:pPr>
        <w:ind w:left="480" w:firstLine="0"/>
        <w:rPr>
          <w:b/>
        </w:rPr>
      </w:pPr>
    </w:p>
    <w:p w14:paraId="0AE9B156">
      <w:pPr>
        <w:ind w:firstLine="0"/>
        <w:rPr>
          <w:b/>
        </w:rPr>
      </w:pPr>
    </w:p>
    <w:sectPr>
      <w:footerReference r:id="rId5" w:type="default"/>
      <w:pgSz w:w="11907" w:h="16839"/>
      <w:pgMar w:top="1440" w:right="1418" w:bottom="992" w:left="1701" w:header="851" w:footer="992" w:gutter="0"/>
      <w:pgNumType w:fmt="numberInDash"/>
      <w:cols w:space="425" w:num="1"/>
      <w:docGrid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81"/>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Tms Rmn">
    <w:altName w:val="Segoe Print"/>
    <w:panose1 w:val="02020603040505020304"/>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Calibri Light">
    <w:panose1 w:val="020F03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Narrow">
    <w:altName w:val="Arial"/>
    <w:panose1 w:val="020B0606020202030204"/>
    <w:charset w:val="00"/>
    <w:family w:val="swiss"/>
    <w:pitch w:val="default"/>
    <w:sig w:usb0="00000000" w:usb1="00000000" w:usb2="00000000" w:usb3="00000000" w:csb0="2000009F" w:csb1="DFD70000"/>
  </w:font>
  <w:font w:name="Tahoma">
    <w:panose1 w:val="020B0604030504040204"/>
    <w:charset w:val="00"/>
    <w:family w:val="swiss"/>
    <w:pitch w:val="default"/>
    <w:sig w:usb0="E1002EFF" w:usb1="C000605B" w:usb2="00000029" w:usb3="00000000" w:csb0="200101FF" w:csb1="20280000"/>
  </w:font>
  <w:font w:name="Mongolian Baiti">
    <w:panose1 w:val="03000500000000000000"/>
    <w:charset w:val="00"/>
    <w:family w:val="script"/>
    <w:pitch w:val="default"/>
    <w:sig w:usb0="80000023" w:usb1="00000000" w:usb2="00020000" w:usb3="00000000" w:csb0="00000001" w:csb1="00000000"/>
  </w:font>
  <w:font w:name="Segoe UI Symbol">
    <w:panose1 w:val="020B0502040204020203"/>
    <w:charset w:val="00"/>
    <w:family w:val="swiss"/>
    <w:pitch w:val="default"/>
    <w:sig w:usb0="800001E3" w:usb1="1200FFEF" w:usb2="00040000" w:usb3="04000000" w:csb0="00000001" w:csb1="4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ˎ̥">
    <w:altName w:val="Times New Roman"/>
    <w:panose1 w:val="00000000000000000000"/>
    <w:charset w:val="00"/>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95521973"/>
    </w:sdtPr>
    <w:sdtContent>
      <w:p w14:paraId="6F10B485">
        <w:pPr>
          <w:pStyle w:val="21"/>
          <w:jc w:val="center"/>
        </w:pPr>
        <w:r>
          <w:fldChar w:fldCharType="begin"/>
        </w:r>
        <w:r>
          <w:instrText xml:space="preserve"> PAGE   \* MERGEFORMAT </w:instrText>
        </w:r>
        <w:r>
          <w:fldChar w:fldCharType="separate"/>
        </w:r>
        <w:r>
          <w:rPr>
            <w:lang w:val="zh-CN"/>
          </w:rPr>
          <w:t>-</w:t>
        </w:r>
        <w:r>
          <w:t xml:space="preserve"> 1 -</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AD1B4A"/>
    <w:multiLevelType w:val="singleLevel"/>
    <w:tmpl w:val="85AD1B4A"/>
    <w:lvl w:ilvl="0" w:tentative="0">
      <w:start w:val="1"/>
      <w:numFmt w:val="decimal"/>
      <w:suff w:val="nothing"/>
      <w:lvlText w:val="%1、"/>
      <w:lvlJc w:val="left"/>
    </w:lvl>
  </w:abstractNum>
  <w:abstractNum w:abstractNumId="1">
    <w:nsid w:val="DB22B39A"/>
    <w:multiLevelType w:val="singleLevel"/>
    <w:tmpl w:val="DB22B39A"/>
    <w:lvl w:ilvl="0" w:tentative="0">
      <w:start w:val="3"/>
      <w:numFmt w:val="chineseCounting"/>
      <w:suff w:val="nothing"/>
      <w:lvlText w:val="%1、"/>
      <w:lvlJc w:val="left"/>
      <w:rPr>
        <w:rFonts w:hint="eastAsia"/>
      </w:rPr>
    </w:lvl>
  </w:abstractNum>
  <w:abstractNum w:abstractNumId="2">
    <w:nsid w:val="37A042D1"/>
    <w:multiLevelType w:val="multilevel"/>
    <w:tmpl w:val="37A042D1"/>
    <w:lvl w:ilvl="0" w:tentative="0">
      <w:start w:val="1"/>
      <w:numFmt w:val="japaneseCounting"/>
      <w:lvlText w:val="第%1章"/>
      <w:lvlJc w:val="left"/>
      <w:pPr>
        <w:ind w:left="1997" w:hanging="1515"/>
      </w:pPr>
      <w:rPr>
        <w:rFonts w:hint="default"/>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3">
    <w:nsid w:val="3D800D58"/>
    <w:multiLevelType w:val="multilevel"/>
    <w:tmpl w:val="3D800D58"/>
    <w:lvl w:ilvl="0" w:tentative="0">
      <w:start w:val="1"/>
      <w:numFmt w:val="chineseCountingThousand"/>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4">
    <w:nsid w:val="613C7CEA"/>
    <w:multiLevelType w:val="multilevel"/>
    <w:tmpl w:val="613C7CEA"/>
    <w:lvl w:ilvl="0" w:tentative="0">
      <w:start w:val="3"/>
      <w:numFmt w:val="japaneseCounting"/>
      <w:lvlText w:val="%1、"/>
      <w:lvlJc w:val="left"/>
      <w:pPr>
        <w:ind w:left="1200" w:hanging="7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5">
    <w:nsid w:val="73CD6341"/>
    <w:multiLevelType w:val="multilevel"/>
    <w:tmpl w:val="73CD6341"/>
    <w:lvl w:ilvl="0" w:tentative="0">
      <w:start w:val="1"/>
      <w:numFmt w:val="decimal"/>
      <w:lvlText w:val="%1."/>
      <w:lvlJc w:val="left"/>
      <w:pPr>
        <w:tabs>
          <w:tab w:val="left" w:pos="420"/>
        </w:tabs>
        <w:ind w:left="420" w:hanging="420"/>
      </w:pPr>
      <w:rPr>
        <w:b w:val="0"/>
      </w:rPr>
    </w:lvl>
    <w:lvl w:ilvl="1" w:tentative="0">
      <w:start w:val="1"/>
      <w:numFmt w:val="lowerLetter"/>
      <w:lvlText w:val="%2)"/>
      <w:lvlJc w:val="left"/>
      <w:pPr>
        <w:tabs>
          <w:tab w:val="left" w:pos="1198"/>
        </w:tabs>
        <w:ind w:left="1198" w:hanging="420"/>
      </w:pPr>
    </w:lvl>
    <w:lvl w:ilvl="2" w:tentative="0">
      <w:start w:val="1"/>
      <w:numFmt w:val="lowerRoman"/>
      <w:lvlText w:val="%3."/>
      <w:lvlJc w:val="right"/>
      <w:pPr>
        <w:tabs>
          <w:tab w:val="left" w:pos="1618"/>
        </w:tabs>
        <w:ind w:left="1618" w:hanging="420"/>
      </w:pPr>
    </w:lvl>
    <w:lvl w:ilvl="3" w:tentative="0">
      <w:start w:val="1"/>
      <w:numFmt w:val="decimal"/>
      <w:lvlText w:val="%4."/>
      <w:lvlJc w:val="left"/>
      <w:pPr>
        <w:tabs>
          <w:tab w:val="left" w:pos="2038"/>
        </w:tabs>
        <w:ind w:left="2038" w:hanging="420"/>
      </w:pPr>
    </w:lvl>
    <w:lvl w:ilvl="4" w:tentative="0">
      <w:start w:val="1"/>
      <w:numFmt w:val="lowerLetter"/>
      <w:lvlText w:val="%5)"/>
      <w:lvlJc w:val="left"/>
      <w:pPr>
        <w:tabs>
          <w:tab w:val="left" w:pos="2458"/>
        </w:tabs>
        <w:ind w:left="2458" w:hanging="420"/>
      </w:pPr>
    </w:lvl>
    <w:lvl w:ilvl="5" w:tentative="0">
      <w:start w:val="1"/>
      <w:numFmt w:val="lowerRoman"/>
      <w:lvlText w:val="%6."/>
      <w:lvlJc w:val="right"/>
      <w:pPr>
        <w:tabs>
          <w:tab w:val="left" w:pos="2878"/>
        </w:tabs>
        <w:ind w:left="2878" w:hanging="420"/>
      </w:pPr>
    </w:lvl>
    <w:lvl w:ilvl="6" w:tentative="0">
      <w:start w:val="1"/>
      <w:numFmt w:val="decimal"/>
      <w:lvlText w:val="%7."/>
      <w:lvlJc w:val="left"/>
      <w:pPr>
        <w:tabs>
          <w:tab w:val="left" w:pos="3298"/>
        </w:tabs>
        <w:ind w:left="3298" w:hanging="420"/>
      </w:pPr>
    </w:lvl>
    <w:lvl w:ilvl="7" w:tentative="0">
      <w:start w:val="1"/>
      <w:numFmt w:val="lowerLetter"/>
      <w:lvlText w:val="%8)"/>
      <w:lvlJc w:val="left"/>
      <w:pPr>
        <w:tabs>
          <w:tab w:val="left" w:pos="3718"/>
        </w:tabs>
        <w:ind w:left="3718" w:hanging="420"/>
      </w:pPr>
    </w:lvl>
    <w:lvl w:ilvl="8" w:tentative="0">
      <w:start w:val="1"/>
      <w:numFmt w:val="lowerRoman"/>
      <w:lvlText w:val="%9."/>
      <w:lvlJc w:val="right"/>
      <w:pPr>
        <w:tabs>
          <w:tab w:val="left" w:pos="4138"/>
        </w:tabs>
        <w:ind w:left="4138" w:hanging="420"/>
      </w:pPr>
    </w:lvl>
  </w:abstractNum>
  <w:num w:numId="1">
    <w:abstractNumId w:val="2"/>
  </w:num>
  <w:num w:numId="2">
    <w:abstractNumId w:val="1"/>
  </w:num>
  <w:num w:numId="3">
    <w:abstractNumId w:val="3"/>
  </w:num>
  <w:num w:numId="4">
    <w:abstractNumId w:val="4"/>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dit="trackedChanges" w:enforcement="0"/>
  <w:defaultTabStop w:val="420"/>
  <w:drawingGridHorizontalSpacing w:val="120"/>
  <w:drawingGridVerticalSpacing w:val="163"/>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Y0ZWY4NWUzZGEzNzA4Y2UzODA1YmM3MDAwNDdkMDIifQ=="/>
  </w:docVars>
  <w:rsids>
    <w:rsidRoot w:val="007C12CC"/>
    <w:rsid w:val="000003F0"/>
    <w:rsid w:val="000014D2"/>
    <w:rsid w:val="00001660"/>
    <w:rsid w:val="0000331F"/>
    <w:rsid w:val="00004B89"/>
    <w:rsid w:val="00006CEA"/>
    <w:rsid w:val="00007D34"/>
    <w:rsid w:val="000105C6"/>
    <w:rsid w:val="000109B7"/>
    <w:rsid w:val="00011937"/>
    <w:rsid w:val="00012225"/>
    <w:rsid w:val="00013884"/>
    <w:rsid w:val="00015AD4"/>
    <w:rsid w:val="000201AB"/>
    <w:rsid w:val="00020C0A"/>
    <w:rsid w:val="00021F2A"/>
    <w:rsid w:val="00022269"/>
    <w:rsid w:val="000222FA"/>
    <w:rsid w:val="00023E17"/>
    <w:rsid w:val="000246A1"/>
    <w:rsid w:val="00024A16"/>
    <w:rsid w:val="0002669F"/>
    <w:rsid w:val="00026E80"/>
    <w:rsid w:val="000304D6"/>
    <w:rsid w:val="00031558"/>
    <w:rsid w:val="00031D73"/>
    <w:rsid w:val="0003215F"/>
    <w:rsid w:val="00032335"/>
    <w:rsid w:val="00032783"/>
    <w:rsid w:val="00032FC2"/>
    <w:rsid w:val="00035900"/>
    <w:rsid w:val="00035948"/>
    <w:rsid w:val="00037841"/>
    <w:rsid w:val="00037CA5"/>
    <w:rsid w:val="00037F6D"/>
    <w:rsid w:val="000408C4"/>
    <w:rsid w:val="000415D6"/>
    <w:rsid w:val="00041FE4"/>
    <w:rsid w:val="00046697"/>
    <w:rsid w:val="0004677D"/>
    <w:rsid w:val="000474DE"/>
    <w:rsid w:val="00050590"/>
    <w:rsid w:val="00051366"/>
    <w:rsid w:val="000517C7"/>
    <w:rsid w:val="00051E13"/>
    <w:rsid w:val="000526C6"/>
    <w:rsid w:val="00052B12"/>
    <w:rsid w:val="00052CD1"/>
    <w:rsid w:val="00052F83"/>
    <w:rsid w:val="00053337"/>
    <w:rsid w:val="0005394E"/>
    <w:rsid w:val="00054BA4"/>
    <w:rsid w:val="00055C21"/>
    <w:rsid w:val="00056979"/>
    <w:rsid w:val="00057397"/>
    <w:rsid w:val="00060CE8"/>
    <w:rsid w:val="00061028"/>
    <w:rsid w:val="00061464"/>
    <w:rsid w:val="0006264C"/>
    <w:rsid w:val="00062E97"/>
    <w:rsid w:val="000657E0"/>
    <w:rsid w:val="0006634F"/>
    <w:rsid w:val="0006738D"/>
    <w:rsid w:val="000676DF"/>
    <w:rsid w:val="00070D82"/>
    <w:rsid w:val="0007177D"/>
    <w:rsid w:val="00072022"/>
    <w:rsid w:val="00072336"/>
    <w:rsid w:val="00072EB4"/>
    <w:rsid w:val="000731F0"/>
    <w:rsid w:val="00074138"/>
    <w:rsid w:val="000743DD"/>
    <w:rsid w:val="0007588A"/>
    <w:rsid w:val="00075F20"/>
    <w:rsid w:val="00076A9B"/>
    <w:rsid w:val="000812F3"/>
    <w:rsid w:val="00081A37"/>
    <w:rsid w:val="00081A47"/>
    <w:rsid w:val="00082B75"/>
    <w:rsid w:val="000839BF"/>
    <w:rsid w:val="00084183"/>
    <w:rsid w:val="0008437F"/>
    <w:rsid w:val="00084B81"/>
    <w:rsid w:val="00085F1C"/>
    <w:rsid w:val="0008602F"/>
    <w:rsid w:val="00086A4E"/>
    <w:rsid w:val="000873B3"/>
    <w:rsid w:val="00090600"/>
    <w:rsid w:val="00090A00"/>
    <w:rsid w:val="00090B48"/>
    <w:rsid w:val="00090D00"/>
    <w:rsid w:val="00092B4C"/>
    <w:rsid w:val="00093ABA"/>
    <w:rsid w:val="00095148"/>
    <w:rsid w:val="000958DC"/>
    <w:rsid w:val="000963B8"/>
    <w:rsid w:val="000A1518"/>
    <w:rsid w:val="000A1D01"/>
    <w:rsid w:val="000A2A84"/>
    <w:rsid w:val="000A32C6"/>
    <w:rsid w:val="000A38BE"/>
    <w:rsid w:val="000A4196"/>
    <w:rsid w:val="000A42C7"/>
    <w:rsid w:val="000A4B2E"/>
    <w:rsid w:val="000A4EA5"/>
    <w:rsid w:val="000A4F0C"/>
    <w:rsid w:val="000A6EF9"/>
    <w:rsid w:val="000B07DD"/>
    <w:rsid w:val="000B0F4B"/>
    <w:rsid w:val="000B1C2C"/>
    <w:rsid w:val="000B22AC"/>
    <w:rsid w:val="000B2DD2"/>
    <w:rsid w:val="000B428C"/>
    <w:rsid w:val="000B4F2A"/>
    <w:rsid w:val="000B58C4"/>
    <w:rsid w:val="000B7FD8"/>
    <w:rsid w:val="000C00DD"/>
    <w:rsid w:val="000C0146"/>
    <w:rsid w:val="000C1BCB"/>
    <w:rsid w:val="000C22DB"/>
    <w:rsid w:val="000C3110"/>
    <w:rsid w:val="000C405E"/>
    <w:rsid w:val="000C4129"/>
    <w:rsid w:val="000C4762"/>
    <w:rsid w:val="000C5D2D"/>
    <w:rsid w:val="000D03B4"/>
    <w:rsid w:val="000D0846"/>
    <w:rsid w:val="000D0F0A"/>
    <w:rsid w:val="000D2505"/>
    <w:rsid w:val="000D4EFB"/>
    <w:rsid w:val="000D60C5"/>
    <w:rsid w:val="000D705A"/>
    <w:rsid w:val="000D7A45"/>
    <w:rsid w:val="000E039D"/>
    <w:rsid w:val="000E0BC6"/>
    <w:rsid w:val="000E551F"/>
    <w:rsid w:val="000E583C"/>
    <w:rsid w:val="000E59CE"/>
    <w:rsid w:val="000F04E1"/>
    <w:rsid w:val="000F2A83"/>
    <w:rsid w:val="000F422B"/>
    <w:rsid w:val="000F4897"/>
    <w:rsid w:val="000F5C99"/>
    <w:rsid w:val="000F6505"/>
    <w:rsid w:val="00100B7D"/>
    <w:rsid w:val="00100C85"/>
    <w:rsid w:val="00100F27"/>
    <w:rsid w:val="00100FCD"/>
    <w:rsid w:val="00101565"/>
    <w:rsid w:val="0010167E"/>
    <w:rsid w:val="001033D2"/>
    <w:rsid w:val="001035A5"/>
    <w:rsid w:val="0010512B"/>
    <w:rsid w:val="0010628E"/>
    <w:rsid w:val="001114EB"/>
    <w:rsid w:val="001116C7"/>
    <w:rsid w:val="001119A8"/>
    <w:rsid w:val="00111F41"/>
    <w:rsid w:val="00113FCB"/>
    <w:rsid w:val="0011411F"/>
    <w:rsid w:val="00114DE5"/>
    <w:rsid w:val="00114EBA"/>
    <w:rsid w:val="001150A5"/>
    <w:rsid w:val="00115FD6"/>
    <w:rsid w:val="001176BD"/>
    <w:rsid w:val="00117AB9"/>
    <w:rsid w:val="0012276E"/>
    <w:rsid w:val="00122B42"/>
    <w:rsid w:val="00123E53"/>
    <w:rsid w:val="00126265"/>
    <w:rsid w:val="00126D87"/>
    <w:rsid w:val="001302AB"/>
    <w:rsid w:val="0013189F"/>
    <w:rsid w:val="00131F14"/>
    <w:rsid w:val="001329EB"/>
    <w:rsid w:val="00133244"/>
    <w:rsid w:val="0013329C"/>
    <w:rsid w:val="00133E8B"/>
    <w:rsid w:val="001345C8"/>
    <w:rsid w:val="00134DF5"/>
    <w:rsid w:val="00135A93"/>
    <w:rsid w:val="00136485"/>
    <w:rsid w:val="00136D53"/>
    <w:rsid w:val="00142470"/>
    <w:rsid w:val="00142B9B"/>
    <w:rsid w:val="0014429A"/>
    <w:rsid w:val="001464DD"/>
    <w:rsid w:val="001500D3"/>
    <w:rsid w:val="00150BFF"/>
    <w:rsid w:val="00151441"/>
    <w:rsid w:val="00152F7F"/>
    <w:rsid w:val="00152F8A"/>
    <w:rsid w:val="00153D4C"/>
    <w:rsid w:val="0015606A"/>
    <w:rsid w:val="0015612A"/>
    <w:rsid w:val="00156466"/>
    <w:rsid w:val="00156852"/>
    <w:rsid w:val="00156D44"/>
    <w:rsid w:val="0015748B"/>
    <w:rsid w:val="001575FD"/>
    <w:rsid w:val="00161AEF"/>
    <w:rsid w:val="00162078"/>
    <w:rsid w:val="001633A3"/>
    <w:rsid w:val="0016481F"/>
    <w:rsid w:val="001648CD"/>
    <w:rsid w:val="001651C1"/>
    <w:rsid w:val="001652F8"/>
    <w:rsid w:val="00165833"/>
    <w:rsid w:val="001664F8"/>
    <w:rsid w:val="00167ED2"/>
    <w:rsid w:val="00170C8C"/>
    <w:rsid w:val="00172203"/>
    <w:rsid w:val="0017328A"/>
    <w:rsid w:val="00175AEB"/>
    <w:rsid w:val="001763A5"/>
    <w:rsid w:val="001770DE"/>
    <w:rsid w:val="001772CA"/>
    <w:rsid w:val="00177EB9"/>
    <w:rsid w:val="00181161"/>
    <w:rsid w:val="0018382C"/>
    <w:rsid w:val="0018390E"/>
    <w:rsid w:val="00183F9B"/>
    <w:rsid w:val="0018449A"/>
    <w:rsid w:val="001854B0"/>
    <w:rsid w:val="00185921"/>
    <w:rsid w:val="00185A14"/>
    <w:rsid w:val="00185A39"/>
    <w:rsid w:val="00185F2C"/>
    <w:rsid w:val="00186AEA"/>
    <w:rsid w:val="001876EA"/>
    <w:rsid w:val="00187C36"/>
    <w:rsid w:val="00187D88"/>
    <w:rsid w:val="001909DA"/>
    <w:rsid w:val="00193802"/>
    <w:rsid w:val="00193E56"/>
    <w:rsid w:val="00196B7A"/>
    <w:rsid w:val="00196BB4"/>
    <w:rsid w:val="001974BF"/>
    <w:rsid w:val="0019756E"/>
    <w:rsid w:val="00197D51"/>
    <w:rsid w:val="001A0BE4"/>
    <w:rsid w:val="001A183A"/>
    <w:rsid w:val="001A4D34"/>
    <w:rsid w:val="001A67F1"/>
    <w:rsid w:val="001A761A"/>
    <w:rsid w:val="001B1A35"/>
    <w:rsid w:val="001B2140"/>
    <w:rsid w:val="001B22E9"/>
    <w:rsid w:val="001B25F8"/>
    <w:rsid w:val="001B288B"/>
    <w:rsid w:val="001B3E78"/>
    <w:rsid w:val="001B4227"/>
    <w:rsid w:val="001B4B2D"/>
    <w:rsid w:val="001C0B9A"/>
    <w:rsid w:val="001C1863"/>
    <w:rsid w:val="001C20D6"/>
    <w:rsid w:val="001C4A5B"/>
    <w:rsid w:val="001C5AF6"/>
    <w:rsid w:val="001C5DC0"/>
    <w:rsid w:val="001C695D"/>
    <w:rsid w:val="001C7815"/>
    <w:rsid w:val="001D09B3"/>
    <w:rsid w:val="001D0F62"/>
    <w:rsid w:val="001D1D12"/>
    <w:rsid w:val="001D2331"/>
    <w:rsid w:val="001D2552"/>
    <w:rsid w:val="001D25F7"/>
    <w:rsid w:val="001D31B1"/>
    <w:rsid w:val="001D3913"/>
    <w:rsid w:val="001D4514"/>
    <w:rsid w:val="001D51B7"/>
    <w:rsid w:val="001D6F15"/>
    <w:rsid w:val="001D70F8"/>
    <w:rsid w:val="001D799A"/>
    <w:rsid w:val="001E012B"/>
    <w:rsid w:val="001E0521"/>
    <w:rsid w:val="001E12C0"/>
    <w:rsid w:val="001E148C"/>
    <w:rsid w:val="001E1DBF"/>
    <w:rsid w:val="001E35EA"/>
    <w:rsid w:val="001E3B05"/>
    <w:rsid w:val="001E5BB0"/>
    <w:rsid w:val="001E6EF9"/>
    <w:rsid w:val="001E6F83"/>
    <w:rsid w:val="001F035E"/>
    <w:rsid w:val="001F64F5"/>
    <w:rsid w:val="001F74E9"/>
    <w:rsid w:val="001F7DBD"/>
    <w:rsid w:val="00202AE6"/>
    <w:rsid w:val="00203068"/>
    <w:rsid w:val="002032C6"/>
    <w:rsid w:val="00206D18"/>
    <w:rsid w:val="0021013C"/>
    <w:rsid w:val="00211BAE"/>
    <w:rsid w:val="002120D0"/>
    <w:rsid w:val="002125E6"/>
    <w:rsid w:val="00213920"/>
    <w:rsid w:val="00213F6A"/>
    <w:rsid w:val="00215B9F"/>
    <w:rsid w:val="002214AE"/>
    <w:rsid w:val="00221A47"/>
    <w:rsid w:val="00221F47"/>
    <w:rsid w:val="00224333"/>
    <w:rsid w:val="00224CDC"/>
    <w:rsid w:val="002256AA"/>
    <w:rsid w:val="00226BBD"/>
    <w:rsid w:val="002270B2"/>
    <w:rsid w:val="00230304"/>
    <w:rsid w:val="00230D10"/>
    <w:rsid w:val="002320BC"/>
    <w:rsid w:val="00233212"/>
    <w:rsid w:val="002332EA"/>
    <w:rsid w:val="002337E5"/>
    <w:rsid w:val="002342C9"/>
    <w:rsid w:val="00235F3A"/>
    <w:rsid w:val="002373D5"/>
    <w:rsid w:val="00237C7D"/>
    <w:rsid w:val="00240448"/>
    <w:rsid w:val="00240784"/>
    <w:rsid w:val="00242277"/>
    <w:rsid w:val="0024316D"/>
    <w:rsid w:val="00244015"/>
    <w:rsid w:val="0024518B"/>
    <w:rsid w:val="00245404"/>
    <w:rsid w:val="0024682C"/>
    <w:rsid w:val="002470DA"/>
    <w:rsid w:val="00250692"/>
    <w:rsid w:val="0025359C"/>
    <w:rsid w:val="002552AD"/>
    <w:rsid w:val="00255D4B"/>
    <w:rsid w:val="00257ACB"/>
    <w:rsid w:val="00260E91"/>
    <w:rsid w:val="002612AA"/>
    <w:rsid w:val="00262A61"/>
    <w:rsid w:val="00263C90"/>
    <w:rsid w:val="00264935"/>
    <w:rsid w:val="00264DDA"/>
    <w:rsid w:val="00265F18"/>
    <w:rsid w:val="00267B91"/>
    <w:rsid w:val="00270054"/>
    <w:rsid w:val="002710BB"/>
    <w:rsid w:val="00273737"/>
    <w:rsid w:val="00277B58"/>
    <w:rsid w:val="002803A2"/>
    <w:rsid w:val="00280B1D"/>
    <w:rsid w:val="00280D8F"/>
    <w:rsid w:val="00281347"/>
    <w:rsid w:val="00281907"/>
    <w:rsid w:val="00282C3E"/>
    <w:rsid w:val="0028334B"/>
    <w:rsid w:val="00283952"/>
    <w:rsid w:val="00284630"/>
    <w:rsid w:val="002857AA"/>
    <w:rsid w:val="0028582F"/>
    <w:rsid w:val="00286A27"/>
    <w:rsid w:val="00287687"/>
    <w:rsid w:val="00287FD3"/>
    <w:rsid w:val="0029048E"/>
    <w:rsid w:val="00291115"/>
    <w:rsid w:val="00291539"/>
    <w:rsid w:val="00291BC2"/>
    <w:rsid w:val="00293D33"/>
    <w:rsid w:val="002945D2"/>
    <w:rsid w:val="00294EBC"/>
    <w:rsid w:val="0029626C"/>
    <w:rsid w:val="00296ACA"/>
    <w:rsid w:val="00297433"/>
    <w:rsid w:val="002A0B7A"/>
    <w:rsid w:val="002A0C82"/>
    <w:rsid w:val="002A4448"/>
    <w:rsid w:val="002A6082"/>
    <w:rsid w:val="002A6A39"/>
    <w:rsid w:val="002A7224"/>
    <w:rsid w:val="002B056B"/>
    <w:rsid w:val="002B067F"/>
    <w:rsid w:val="002B1595"/>
    <w:rsid w:val="002B2301"/>
    <w:rsid w:val="002B23C2"/>
    <w:rsid w:val="002B25EB"/>
    <w:rsid w:val="002B440B"/>
    <w:rsid w:val="002B68ED"/>
    <w:rsid w:val="002B6D25"/>
    <w:rsid w:val="002B7D1D"/>
    <w:rsid w:val="002B7E6D"/>
    <w:rsid w:val="002C0964"/>
    <w:rsid w:val="002C1FE4"/>
    <w:rsid w:val="002C2936"/>
    <w:rsid w:val="002C35E1"/>
    <w:rsid w:val="002C3905"/>
    <w:rsid w:val="002C7DDE"/>
    <w:rsid w:val="002D0A09"/>
    <w:rsid w:val="002D4F85"/>
    <w:rsid w:val="002D5D7E"/>
    <w:rsid w:val="002D73AE"/>
    <w:rsid w:val="002D7C96"/>
    <w:rsid w:val="002E13B6"/>
    <w:rsid w:val="002E1CD7"/>
    <w:rsid w:val="002E2016"/>
    <w:rsid w:val="002E372F"/>
    <w:rsid w:val="002E38A1"/>
    <w:rsid w:val="002E53EC"/>
    <w:rsid w:val="002E7B45"/>
    <w:rsid w:val="002F0D48"/>
    <w:rsid w:val="002F18F0"/>
    <w:rsid w:val="002F3919"/>
    <w:rsid w:val="002F4012"/>
    <w:rsid w:val="002F5A38"/>
    <w:rsid w:val="002F6EEF"/>
    <w:rsid w:val="002F797B"/>
    <w:rsid w:val="00302602"/>
    <w:rsid w:val="0030262F"/>
    <w:rsid w:val="0030413D"/>
    <w:rsid w:val="00305CB0"/>
    <w:rsid w:val="0030638D"/>
    <w:rsid w:val="00306772"/>
    <w:rsid w:val="00306A59"/>
    <w:rsid w:val="00306F89"/>
    <w:rsid w:val="0030729C"/>
    <w:rsid w:val="00307956"/>
    <w:rsid w:val="0031060A"/>
    <w:rsid w:val="003118E6"/>
    <w:rsid w:val="0031253B"/>
    <w:rsid w:val="00312F67"/>
    <w:rsid w:val="00314009"/>
    <w:rsid w:val="003147B3"/>
    <w:rsid w:val="00315B90"/>
    <w:rsid w:val="00315C7A"/>
    <w:rsid w:val="00317220"/>
    <w:rsid w:val="0031795E"/>
    <w:rsid w:val="00317C6F"/>
    <w:rsid w:val="00321178"/>
    <w:rsid w:val="00321BCE"/>
    <w:rsid w:val="00322280"/>
    <w:rsid w:val="00322BB8"/>
    <w:rsid w:val="003230A0"/>
    <w:rsid w:val="00323546"/>
    <w:rsid w:val="00324B87"/>
    <w:rsid w:val="00327B03"/>
    <w:rsid w:val="00330499"/>
    <w:rsid w:val="00331FC6"/>
    <w:rsid w:val="0033261E"/>
    <w:rsid w:val="003331D2"/>
    <w:rsid w:val="003341A7"/>
    <w:rsid w:val="0033430E"/>
    <w:rsid w:val="00334A11"/>
    <w:rsid w:val="00335511"/>
    <w:rsid w:val="00335BD1"/>
    <w:rsid w:val="00335FED"/>
    <w:rsid w:val="00340581"/>
    <w:rsid w:val="00340988"/>
    <w:rsid w:val="003419CA"/>
    <w:rsid w:val="00344EEF"/>
    <w:rsid w:val="00346A47"/>
    <w:rsid w:val="00346C2B"/>
    <w:rsid w:val="0034725A"/>
    <w:rsid w:val="0035067D"/>
    <w:rsid w:val="003510E7"/>
    <w:rsid w:val="00352BE5"/>
    <w:rsid w:val="003534C0"/>
    <w:rsid w:val="00353C5F"/>
    <w:rsid w:val="00354318"/>
    <w:rsid w:val="00354A64"/>
    <w:rsid w:val="00355FC0"/>
    <w:rsid w:val="003567FA"/>
    <w:rsid w:val="00356962"/>
    <w:rsid w:val="00356EBE"/>
    <w:rsid w:val="003576FD"/>
    <w:rsid w:val="003628F6"/>
    <w:rsid w:val="00363FF3"/>
    <w:rsid w:val="00364647"/>
    <w:rsid w:val="00365913"/>
    <w:rsid w:val="0037029D"/>
    <w:rsid w:val="00370ADD"/>
    <w:rsid w:val="00370C8A"/>
    <w:rsid w:val="0037275C"/>
    <w:rsid w:val="0037288F"/>
    <w:rsid w:val="00372E53"/>
    <w:rsid w:val="0037405F"/>
    <w:rsid w:val="00375F5B"/>
    <w:rsid w:val="00376AE8"/>
    <w:rsid w:val="00377222"/>
    <w:rsid w:val="00380C57"/>
    <w:rsid w:val="00381E2B"/>
    <w:rsid w:val="00383BAE"/>
    <w:rsid w:val="00383BFA"/>
    <w:rsid w:val="00384FE6"/>
    <w:rsid w:val="00392035"/>
    <w:rsid w:val="00392113"/>
    <w:rsid w:val="00392130"/>
    <w:rsid w:val="00392522"/>
    <w:rsid w:val="00395323"/>
    <w:rsid w:val="00395A66"/>
    <w:rsid w:val="00396685"/>
    <w:rsid w:val="00396744"/>
    <w:rsid w:val="00396C34"/>
    <w:rsid w:val="00397DB0"/>
    <w:rsid w:val="003A0476"/>
    <w:rsid w:val="003A0918"/>
    <w:rsid w:val="003A0F74"/>
    <w:rsid w:val="003A0FD7"/>
    <w:rsid w:val="003A3A0B"/>
    <w:rsid w:val="003B035C"/>
    <w:rsid w:val="003B07A2"/>
    <w:rsid w:val="003B13FE"/>
    <w:rsid w:val="003B1AB5"/>
    <w:rsid w:val="003B2DE1"/>
    <w:rsid w:val="003B449F"/>
    <w:rsid w:val="003B4511"/>
    <w:rsid w:val="003B47B5"/>
    <w:rsid w:val="003B4C27"/>
    <w:rsid w:val="003B4C57"/>
    <w:rsid w:val="003B6F87"/>
    <w:rsid w:val="003B7E41"/>
    <w:rsid w:val="003C0054"/>
    <w:rsid w:val="003C0295"/>
    <w:rsid w:val="003C0851"/>
    <w:rsid w:val="003C14AB"/>
    <w:rsid w:val="003C1E7C"/>
    <w:rsid w:val="003C2A86"/>
    <w:rsid w:val="003C2DDD"/>
    <w:rsid w:val="003C34E4"/>
    <w:rsid w:val="003C384D"/>
    <w:rsid w:val="003C3EBE"/>
    <w:rsid w:val="003C4BA1"/>
    <w:rsid w:val="003C4CE5"/>
    <w:rsid w:val="003C668B"/>
    <w:rsid w:val="003D0141"/>
    <w:rsid w:val="003D0DE3"/>
    <w:rsid w:val="003D1437"/>
    <w:rsid w:val="003D4B45"/>
    <w:rsid w:val="003D54BF"/>
    <w:rsid w:val="003D5704"/>
    <w:rsid w:val="003D629B"/>
    <w:rsid w:val="003D69B7"/>
    <w:rsid w:val="003D6FFA"/>
    <w:rsid w:val="003E1F57"/>
    <w:rsid w:val="003E2184"/>
    <w:rsid w:val="003E2253"/>
    <w:rsid w:val="003E35F5"/>
    <w:rsid w:val="003E6AF3"/>
    <w:rsid w:val="003F0542"/>
    <w:rsid w:val="003F1B6B"/>
    <w:rsid w:val="003F1F79"/>
    <w:rsid w:val="003F2938"/>
    <w:rsid w:val="003F3CFE"/>
    <w:rsid w:val="003F4F88"/>
    <w:rsid w:val="00400273"/>
    <w:rsid w:val="00400415"/>
    <w:rsid w:val="00400F8F"/>
    <w:rsid w:val="00401075"/>
    <w:rsid w:val="0040123F"/>
    <w:rsid w:val="00401CBD"/>
    <w:rsid w:val="004021A9"/>
    <w:rsid w:val="00403397"/>
    <w:rsid w:val="00403E2D"/>
    <w:rsid w:val="00404D90"/>
    <w:rsid w:val="004054CE"/>
    <w:rsid w:val="00405507"/>
    <w:rsid w:val="00405597"/>
    <w:rsid w:val="004056A0"/>
    <w:rsid w:val="004071DA"/>
    <w:rsid w:val="00407297"/>
    <w:rsid w:val="004079D1"/>
    <w:rsid w:val="00413D01"/>
    <w:rsid w:val="00413E13"/>
    <w:rsid w:val="00414361"/>
    <w:rsid w:val="00414AC5"/>
    <w:rsid w:val="004153E9"/>
    <w:rsid w:val="00420862"/>
    <w:rsid w:val="004233F9"/>
    <w:rsid w:val="00423C24"/>
    <w:rsid w:val="00424278"/>
    <w:rsid w:val="004259A8"/>
    <w:rsid w:val="00425A77"/>
    <w:rsid w:val="00427793"/>
    <w:rsid w:val="004277FA"/>
    <w:rsid w:val="00427C64"/>
    <w:rsid w:val="004301A5"/>
    <w:rsid w:val="00431CBD"/>
    <w:rsid w:val="004349C5"/>
    <w:rsid w:val="00436108"/>
    <w:rsid w:val="004368E1"/>
    <w:rsid w:val="00436A1E"/>
    <w:rsid w:val="00437F68"/>
    <w:rsid w:val="00441691"/>
    <w:rsid w:val="00443521"/>
    <w:rsid w:val="004440D6"/>
    <w:rsid w:val="0044451B"/>
    <w:rsid w:val="00447F5D"/>
    <w:rsid w:val="00451934"/>
    <w:rsid w:val="004522CD"/>
    <w:rsid w:val="00453DA2"/>
    <w:rsid w:val="00454103"/>
    <w:rsid w:val="00454399"/>
    <w:rsid w:val="004549CB"/>
    <w:rsid w:val="00454DE7"/>
    <w:rsid w:val="00454F94"/>
    <w:rsid w:val="00455B8F"/>
    <w:rsid w:val="004566D2"/>
    <w:rsid w:val="004573CE"/>
    <w:rsid w:val="00457964"/>
    <w:rsid w:val="00457970"/>
    <w:rsid w:val="00457A63"/>
    <w:rsid w:val="00457C27"/>
    <w:rsid w:val="0046072E"/>
    <w:rsid w:val="00462287"/>
    <w:rsid w:val="00463866"/>
    <w:rsid w:val="00463BA1"/>
    <w:rsid w:val="004643AF"/>
    <w:rsid w:val="004649C9"/>
    <w:rsid w:val="00464C62"/>
    <w:rsid w:val="00465222"/>
    <w:rsid w:val="0046564E"/>
    <w:rsid w:val="00465A54"/>
    <w:rsid w:val="00466209"/>
    <w:rsid w:val="004716EA"/>
    <w:rsid w:val="00471F12"/>
    <w:rsid w:val="004732FB"/>
    <w:rsid w:val="00474121"/>
    <w:rsid w:val="0047422A"/>
    <w:rsid w:val="0047453F"/>
    <w:rsid w:val="00474A2F"/>
    <w:rsid w:val="004753B1"/>
    <w:rsid w:val="004760B8"/>
    <w:rsid w:val="00476556"/>
    <w:rsid w:val="00477AD0"/>
    <w:rsid w:val="00482935"/>
    <w:rsid w:val="00483747"/>
    <w:rsid w:val="004837E8"/>
    <w:rsid w:val="00484A3D"/>
    <w:rsid w:val="0048581D"/>
    <w:rsid w:val="004859C3"/>
    <w:rsid w:val="00485EDF"/>
    <w:rsid w:val="00487A87"/>
    <w:rsid w:val="004901EF"/>
    <w:rsid w:val="004904F7"/>
    <w:rsid w:val="004909AD"/>
    <w:rsid w:val="00490A1F"/>
    <w:rsid w:val="0049113E"/>
    <w:rsid w:val="004915D6"/>
    <w:rsid w:val="004960BF"/>
    <w:rsid w:val="004967DA"/>
    <w:rsid w:val="004A11B8"/>
    <w:rsid w:val="004A12DD"/>
    <w:rsid w:val="004A2B4F"/>
    <w:rsid w:val="004A2F2D"/>
    <w:rsid w:val="004A6596"/>
    <w:rsid w:val="004A75CA"/>
    <w:rsid w:val="004A7DBE"/>
    <w:rsid w:val="004A7ED0"/>
    <w:rsid w:val="004B04F8"/>
    <w:rsid w:val="004B12B2"/>
    <w:rsid w:val="004B42C6"/>
    <w:rsid w:val="004B4E67"/>
    <w:rsid w:val="004B57AC"/>
    <w:rsid w:val="004B58B4"/>
    <w:rsid w:val="004B6063"/>
    <w:rsid w:val="004B7913"/>
    <w:rsid w:val="004B7CD4"/>
    <w:rsid w:val="004C127C"/>
    <w:rsid w:val="004C1A76"/>
    <w:rsid w:val="004C2D18"/>
    <w:rsid w:val="004C3CC5"/>
    <w:rsid w:val="004C6BA6"/>
    <w:rsid w:val="004C7330"/>
    <w:rsid w:val="004C7B46"/>
    <w:rsid w:val="004D0ADD"/>
    <w:rsid w:val="004D17B5"/>
    <w:rsid w:val="004D1BB2"/>
    <w:rsid w:val="004D1CAF"/>
    <w:rsid w:val="004D1D4C"/>
    <w:rsid w:val="004D26AF"/>
    <w:rsid w:val="004D3F85"/>
    <w:rsid w:val="004D438D"/>
    <w:rsid w:val="004D6786"/>
    <w:rsid w:val="004D6AA0"/>
    <w:rsid w:val="004D6EA3"/>
    <w:rsid w:val="004E095F"/>
    <w:rsid w:val="004E0DC1"/>
    <w:rsid w:val="004E2BA2"/>
    <w:rsid w:val="004E33AA"/>
    <w:rsid w:val="004E4688"/>
    <w:rsid w:val="004E4ECE"/>
    <w:rsid w:val="004E5317"/>
    <w:rsid w:val="004E55B9"/>
    <w:rsid w:val="004E7C5E"/>
    <w:rsid w:val="004F0098"/>
    <w:rsid w:val="004F053A"/>
    <w:rsid w:val="004F2378"/>
    <w:rsid w:val="004F23EA"/>
    <w:rsid w:val="004F2BA1"/>
    <w:rsid w:val="004F6640"/>
    <w:rsid w:val="005023EE"/>
    <w:rsid w:val="0050507E"/>
    <w:rsid w:val="005079F4"/>
    <w:rsid w:val="00507A20"/>
    <w:rsid w:val="005118D1"/>
    <w:rsid w:val="00512813"/>
    <w:rsid w:val="00512F35"/>
    <w:rsid w:val="00514641"/>
    <w:rsid w:val="00514EE6"/>
    <w:rsid w:val="00516884"/>
    <w:rsid w:val="0051796C"/>
    <w:rsid w:val="0052129A"/>
    <w:rsid w:val="0052149F"/>
    <w:rsid w:val="005234C2"/>
    <w:rsid w:val="005234D2"/>
    <w:rsid w:val="00523933"/>
    <w:rsid w:val="005243C7"/>
    <w:rsid w:val="00524715"/>
    <w:rsid w:val="005249D1"/>
    <w:rsid w:val="0052522E"/>
    <w:rsid w:val="005257A1"/>
    <w:rsid w:val="005275DB"/>
    <w:rsid w:val="00527B36"/>
    <w:rsid w:val="00531E0F"/>
    <w:rsid w:val="00531EC1"/>
    <w:rsid w:val="00533573"/>
    <w:rsid w:val="00534655"/>
    <w:rsid w:val="005351E0"/>
    <w:rsid w:val="00536213"/>
    <w:rsid w:val="0053654A"/>
    <w:rsid w:val="005379D8"/>
    <w:rsid w:val="0054163C"/>
    <w:rsid w:val="005423C7"/>
    <w:rsid w:val="00542E16"/>
    <w:rsid w:val="0054439D"/>
    <w:rsid w:val="00544435"/>
    <w:rsid w:val="005455D7"/>
    <w:rsid w:val="00545ACC"/>
    <w:rsid w:val="0054613F"/>
    <w:rsid w:val="00546A3F"/>
    <w:rsid w:val="00546F02"/>
    <w:rsid w:val="00547477"/>
    <w:rsid w:val="00550637"/>
    <w:rsid w:val="005509A4"/>
    <w:rsid w:val="00551E54"/>
    <w:rsid w:val="005529FA"/>
    <w:rsid w:val="00552A5B"/>
    <w:rsid w:val="00555666"/>
    <w:rsid w:val="00555C1A"/>
    <w:rsid w:val="00555CA3"/>
    <w:rsid w:val="00556418"/>
    <w:rsid w:val="0055769A"/>
    <w:rsid w:val="005576D4"/>
    <w:rsid w:val="005603D7"/>
    <w:rsid w:val="00560701"/>
    <w:rsid w:val="00560776"/>
    <w:rsid w:val="00561401"/>
    <w:rsid w:val="00562180"/>
    <w:rsid w:val="005630C2"/>
    <w:rsid w:val="005651F2"/>
    <w:rsid w:val="0056544B"/>
    <w:rsid w:val="005654F2"/>
    <w:rsid w:val="00566BF2"/>
    <w:rsid w:val="00567FBF"/>
    <w:rsid w:val="00570043"/>
    <w:rsid w:val="0057089C"/>
    <w:rsid w:val="00573D6D"/>
    <w:rsid w:val="0057474A"/>
    <w:rsid w:val="00574E6B"/>
    <w:rsid w:val="00575EC8"/>
    <w:rsid w:val="005770E1"/>
    <w:rsid w:val="00577DF5"/>
    <w:rsid w:val="005807AB"/>
    <w:rsid w:val="00582877"/>
    <w:rsid w:val="00585C10"/>
    <w:rsid w:val="00585D18"/>
    <w:rsid w:val="005876D8"/>
    <w:rsid w:val="00590091"/>
    <w:rsid w:val="005902B9"/>
    <w:rsid w:val="00591410"/>
    <w:rsid w:val="0059168E"/>
    <w:rsid w:val="00591E80"/>
    <w:rsid w:val="00592118"/>
    <w:rsid w:val="00594589"/>
    <w:rsid w:val="0059553F"/>
    <w:rsid w:val="00595605"/>
    <w:rsid w:val="00597CD5"/>
    <w:rsid w:val="00597F82"/>
    <w:rsid w:val="005A1A1B"/>
    <w:rsid w:val="005A3A33"/>
    <w:rsid w:val="005A4CE4"/>
    <w:rsid w:val="005A5077"/>
    <w:rsid w:val="005A5642"/>
    <w:rsid w:val="005A5777"/>
    <w:rsid w:val="005A5A76"/>
    <w:rsid w:val="005A6B6C"/>
    <w:rsid w:val="005B0037"/>
    <w:rsid w:val="005B0EA2"/>
    <w:rsid w:val="005B2505"/>
    <w:rsid w:val="005B3818"/>
    <w:rsid w:val="005B52B1"/>
    <w:rsid w:val="005B7878"/>
    <w:rsid w:val="005C08FA"/>
    <w:rsid w:val="005C10F2"/>
    <w:rsid w:val="005C1B1C"/>
    <w:rsid w:val="005C1D26"/>
    <w:rsid w:val="005C2892"/>
    <w:rsid w:val="005C2C5E"/>
    <w:rsid w:val="005C3E17"/>
    <w:rsid w:val="005C663B"/>
    <w:rsid w:val="005C7F97"/>
    <w:rsid w:val="005D1258"/>
    <w:rsid w:val="005D14FA"/>
    <w:rsid w:val="005D1C91"/>
    <w:rsid w:val="005D25C5"/>
    <w:rsid w:val="005D72BC"/>
    <w:rsid w:val="005D79CD"/>
    <w:rsid w:val="005E0542"/>
    <w:rsid w:val="005E0927"/>
    <w:rsid w:val="005E0EB8"/>
    <w:rsid w:val="005E15BA"/>
    <w:rsid w:val="005E290B"/>
    <w:rsid w:val="005E306B"/>
    <w:rsid w:val="005E3585"/>
    <w:rsid w:val="005E4C36"/>
    <w:rsid w:val="005E4E76"/>
    <w:rsid w:val="005E61DB"/>
    <w:rsid w:val="005E6A71"/>
    <w:rsid w:val="005F0CCE"/>
    <w:rsid w:val="005F28F4"/>
    <w:rsid w:val="005F39AC"/>
    <w:rsid w:val="005F39BD"/>
    <w:rsid w:val="005F6406"/>
    <w:rsid w:val="0060142E"/>
    <w:rsid w:val="0060352D"/>
    <w:rsid w:val="00605136"/>
    <w:rsid w:val="006063A3"/>
    <w:rsid w:val="0060753A"/>
    <w:rsid w:val="00607F78"/>
    <w:rsid w:val="00610AF6"/>
    <w:rsid w:val="00610DCC"/>
    <w:rsid w:val="00611B73"/>
    <w:rsid w:val="00611BC8"/>
    <w:rsid w:val="006120A9"/>
    <w:rsid w:val="00612C9E"/>
    <w:rsid w:val="006137A7"/>
    <w:rsid w:val="00614B06"/>
    <w:rsid w:val="00614DE1"/>
    <w:rsid w:val="006160F6"/>
    <w:rsid w:val="006169D0"/>
    <w:rsid w:val="00616C8F"/>
    <w:rsid w:val="00616EAA"/>
    <w:rsid w:val="00621870"/>
    <w:rsid w:val="00622EAF"/>
    <w:rsid w:val="00623615"/>
    <w:rsid w:val="0062454D"/>
    <w:rsid w:val="00626234"/>
    <w:rsid w:val="0062638E"/>
    <w:rsid w:val="00627813"/>
    <w:rsid w:val="00627875"/>
    <w:rsid w:val="00633FA7"/>
    <w:rsid w:val="0063436C"/>
    <w:rsid w:val="00641C6E"/>
    <w:rsid w:val="00643045"/>
    <w:rsid w:val="006433BA"/>
    <w:rsid w:val="006437C9"/>
    <w:rsid w:val="00645B47"/>
    <w:rsid w:val="00645C78"/>
    <w:rsid w:val="00646470"/>
    <w:rsid w:val="00646570"/>
    <w:rsid w:val="00646605"/>
    <w:rsid w:val="006467A5"/>
    <w:rsid w:val="006467AE"/>
    <w:rsid w:val="006475BA"/>
    <w:rsid w:val="0065007F"/>
    <w:rsid w:val="00650E82"/>
    <w:rsid w:val="00650EC4"/>
    <w:rsid w:val="00651D15"/>
    <w:rsid w:val="00651E26"/>
    <w:rsid w:val="00652107"/>
    <w:rsid w:val="00652426"/>
    <w:rsid w:val="00652D66"/>
    <w:rsid w:val="006530CF"/>
    <w:rsid w:val="0065435E"/>
    <w:rsid w:val="00654741"/>
    <w:rsid w:val="0065519A"/>
    <w:rsid w:val="006567EB"/>
    <w:rsid w:val="00656987"/>
    <w:rsid w:val="00656DED"/>
    <w:rsid w:val="0065793E"/>
    <w:rsid w:val="00661160"/>
    <w:rsid w:val="00661B93"/>
    <w:rsid w:val="00662776"/>
    <w:rsid w:val="006666FB"/>
    <w:rsid w:val="0066748C"/>
    <w:rsid w:val="0066773D"/>
    <w:rsid w:val="00667F67"/>
    <w:rsid w:val="00670601"/>
    <w:rsid w:val="006708E4"/>
    <w:rsid w:val="00670B76"/>
    <w:rsid w:val="00670BD0"/>
    <w:rsid w:val="00672250"/>
    <w:rsid w:val="006727BE"/>
    <w:rsid w:val="006733AC"/>
    <w:rsid w:val="00674735"/>
    <w:rsid w:val="00677EB4"/>
    <w:rsid w:val="0068055C"/>
    <w:rsid w:val="00680F34"/>
    <w:rsid w:val="006815B2"/>
    <w:rsid w:val="00681C9F"/>
    <w:rsid w:val="00681D7C"/>
    <w:rsid w:val="00682060"/>
    <w:rsid w:val="006825D3"/>
    <w:rsid w:val="006826F0"/>
    <w:rsid w:val="00682AC8"/>
    <w:rsid w:val="00683045"/>
    <w:rsid w:val="0068375A"/>
    <w:rsid w:val="0068438C"/>
    <w:rsid w:val="0068510B"/>
    <w:rsid w:val="00685E9A"/>
    <w:rsid w:val="00687158"/>
    <w:rsid w:val="00687E71"/>
    <w:rsid w:val="00690343"/>
    <w:rsid w:val="00692397"/>
    <w:rsid w:val="00692DF5"/>
    <w:rsid w:val="0069310C"/>
    <w:rsid w:val="0069397B"/>
    <w:rsid w:val="006954EE"/>
    <w:rsid w:val="006959B9"/>
    <w:rsid w:val="00695EBE"/>
    <w:rsid w:val="006973DA"/>
    <w:rsid w:val="00697D05"/>
    <w:rsid w:val="006A0322"/>
    <w:rsid w:val="006A0C8E"/>
    <w:rsid w:val="006A1769"/>
    <w:rsid w:val="006A2572"/>
    <w:rsid w:val="006A45A1"/>
    <w:rsid w:val="006A4E33"/>
    <w:rsid w:val="006A5561"/>
    <w:rsid w:val="006A6791"/>
    <w:rsid w:val="006A7FB3"/>
    <w:rsid w:val="006A7FB6"/>
    <w:rsid w:val="006B2636"/>
    <w:rsid w:val="006B3179"/>
    <w:rsid w:val="006B3693"/>
    <w:rsid w:val="006B369D"/>
    <w:rsid w:val="006B43B6"/>
    <w:rsid w:val="006B4867"/>
    <w:rsid w:val="006B55E6"/>
    <w:rsid w:val="006B5702"/>
    <w:rsid w:val="006B5805"/>
    <w:rsid w:val="006B5F8C"/>
    <w:rsid w:val="006B6634"/>
    <w:rsid w:val="006B6F34"/>
    <w:rsid w:val="006B728F"/>
    <w:rsid w:val="006B7390"/>
    <w:rsid w:val="006B73C5"/>
    <w:rsid w:val="006B791C"/>
    <w:rsid w:val="006B79CC"/>
    <w:rsid w:val="006C0238"/>
    <w:rsid w:val="006C198A"/>
    <w:rsid w:val="006C1C4A"/>
    <w:rsid w:val="006C2C15"/>
    <w:rsid w:val="006C34E1"/>
    <w:rsid w:val="006C3CD7"/>
    <w:rsid w:val="006C4322"/>
    <w:rsid w:val="006C434D"/>
    <w:rsid w:val="006C5DBB"/>
    <w:rsid w:val="006C5EA7"/>
    <w:rsid w:val="006C752A"/>
    <w:rsid w:val="006C7550"/>
    <w:rsid w:val="006D00F5"/>
    <w:rsid w:val="006D0854"/>
    <w:rsid w:val="006D3820"/>
    <w:rsid w:val="006D3A00"/>
    <w:rsid w:val="006D4E10"/>
    <w:rsid w:val="006D539E"/>
    <w:rsid w:val="006D5588"/>
    <w:rsid w:val="006D72F2"/>
    <w:rsid w:val="006D7AEE"/>
    <w:rsid w:val="006E0F4A"/>
    <w:rsid w:val="006E1B6F"/>
    <w:rsid w:val="006E222F"/>
    <w:rsid w:val="006E280B"/>
    <w:rsid w:val="006E2904"/>
    <w:rsid w:val="006E2D2C"/>
    <w:rsid w:val="006E3610"/>
    <w:rsid w:val="006E3819"/>
    <w:rsid w:val="006E3977"/>
    <w:rsid w:val="006E3EA3"/>
    <w:rsid w:val="006E45EC"/>
    <w:rsid w:val="006E57C3"/>
    <w:rsid w:val="006E5FAB"/>
    <w:rsid w:val="006E6C7E"/>
    <w:rsid w:val="006F0279"/>
    <w:rsid w:val="006F0A22"/>
    <w:rsid w:val="006F0DC7"/>
    <w:rsid w:val="006F1294"/>
    <w:rsid w:val="006F19FC"/>
    <w:rsid w:val="006F50A9"/>
    <w:rsid w:val="006F5AB2"/>
    <w:rsid w:val="006F5F2C"/>
    <w:rsid w:val="006F6442"/>
    <w:rsid w:val="006F6F4D"/>
    <w:rsid w:val="006F7028"/>
    <w:rsid w:val="006F7134"/>
    <w:rsid w:val="006F72D9"/>
    <w:rsid w:val="006F7D3A"/>
    <w:rsid w:val="007012D4"/>
    <w:rsid w:val="007020D4"/>
    <w:rsid w:val="007038FE"/>
    <w:rsid w:val="00706597"/>
    <w:rsid w:val="00707B59"/>
    <w:rsid w:val="0071161C"/>
    <w:rsid w:val="007119A6"/>
    <w:rsid w:val="007119C7"/>
    <w:rsid w:val="007126E7"/>
    <w:rsid w:val="00713216"/>
    <w:rsid w:val="00714A15"/>
    <w:rsid w:val="00716115"/>
    <w:rsid w:val="00720539"/>
    <w:rsid w:val="00720DE0"/>
    <w:rsid w:val="00721582"/>
    <w:rsid w:val="00722038"/>
    <w:rsid w:val="007234D6"/>
    <w:rsid w:val="007236E6"/>
    <w:rsid w:val="0072427E"/>
    <w:rsid w:val="007252FD"/>
    <w:rsid w:val="00730609"/>
    <w:rsid w:val="007313B7"/>
    <w:rsid w:val="00731DA2"/>
    <w:rsid w:val="0073276D"/>
    <w:rsid w:val="007329F7"/>
    <w:rsid w:val="00734122"/>
    <w:rsid w:val="00737F15"/>
    <w:rsid w:val="0074082A"/>
    <w:rsid w:val="007423F5"/>
    <w:rsid w:val="00742877"/>
    <w:rsid w:val="0074393D"/>
    <w:rsid w:val="00743991"/>
    <w:rsid w:val="00746AD4"/>
    <w:rsid w:val="0075052F"/>
    <w:rsid w:val="00750E34"/>
    <w:rsid w:val="007510DC"/>
    <w:rsid w:val="007515C4"/>
    <w:rsid w:val="00751E77"/>
    <w:rsid w:val="007540CC"/>
    <w:rsid w:val="00755A08"/>
    <w:rsid w:val="00755D10"/>
    <w:rsid w:val="00756231"/>
    <w:rsid w:val="00757287"/>
    <w:rsid w:val="00757D3C"/>
    <w:rsid w:val="00762466"/>
    <w:rsid w:val="00764146"/>
    <w:rsid w:val="007642BD"/>
    <w:rsid w:val="007646F7"/>
    <w:rsid w:val="0076507B"/>
    <w:rsid w:val="007663CC"/>
    <w:rsid w:val="00766B20"/>
    <w:rsid w:val="00766C89"/>
    <w:rsid w:val="007673B6"/>
    <w:rsid w:val="0077002B"/>
    <w:rsid w:val="007707AA"/>
    <w:rsid w:val="00771D67"/>
    <w:rsid w:val="00771FA0"/>
    <w:rsid w:val="00774962"/>
    <w:rsid w:val="00775BAA"/>
    <w:rsid w:val="00775D00"/>
    <w:rsid w:val="007764ED"/>
    <w:rsid w:val="00780DCA"/>
    <w:rsid w:val="007818C9"/>
    <w:rsid w:val="00782238"/>
    <w:rsid w:val="00782920"/>
    <w:rsid w:val="007857E0"/>
    <w:rsid w:val="007858A2"/>
    <w:rsid w:val="0078639F"/>
    <w:rsid w:val="007865E1"/>
    <w:rsid w:val="007866F2"/>
    <w:rsid w:val="00786C7F"/>
    <w:rsid w:val="00787212"/>
    <w:rsid w:val="0078780F"/>
    <w:rsid w:val="0079064A"/>
    <w:rsid w:val="00790C6D"/>
    <w:rsid w:val="0079221D"/>
    <w:rsid w:val="00793238"/>
    <w:rsid w:val="00794130"/>
    <w:rsid w:val="007A009E"/>
    <w:rsid w:val="007A01F7"/>
    <w:rsid w:val="007A0EAE"/>
    <w:rsid w:val="007A0F8C"/>
    <w:rsid w:val="007A13C0"/>
    <w:rsid w:val="007A17E5"/>
    <w:rsid w:val="007A234D"/>
    <w:rsid w:val="007A32C7"/>
    <w:rsid w:val="007A4490"/>
    <w:rsid w:val="007A4F56"/>
    <w:rsid w:val="007A5F1C"/>
    <w:rsid w:val="007A7069"/>
    <w:rsid w:val="007A70D1"/>
    <w:rsid w:val="007A72A6"/>
    <w:rsid w:val="007A7526"/>
    <w:rsid w:val="007B153E"/>
    <w:rsid w:val="007B170B"/>
    <w:rsid w:val="007B1970"/>
    <w:rsid w:val="007B2260"/>
    <w:rsid w:val="007B283B"/>
    <w:rsid w:val="007B2F12"/>
    <w:rsid w:val="007B3A0A"/>
    <w:rsid w:val="007B56A9"/>
    <w:rsid w:val="007B6900"/>
    <w:rsid w:val="007B7884"/>
    <w:rsid w:val="007B7C0E"/>
    <w:rsid w:val="007C0294"/>
    <w:rsid w:val="007C12CC"/>
    <w:rsid w:val="007C1322"/>
    <w:rsid w:val="007C3B0F"/>
    <w:rsid w:val="007C563E"/>
    <w:rsid w:val="007C58F6"/>
    <w:rsid w:val="007C6221"/>
    <w:rsid w:val="007C69C1"/>
    <w:rsid w:val="007C74F4"/>
    <w:rsid w:val="007C7570"/>
    <w:rsid w:val="007C7A1B"/>
    <w:rsid w:val="007D08F4"/>
    <w:rsid w:val="007D1407"/>
    <w:rsid w:val="007D215A"/>
    <w:rsid w:val="007D25A6"/>
    <w:rsid w:val="007D2AE7"/>
    <w:rsid w:val="007D425A"/>
    <w:rsid w:val="007D45A9"/>
    <w:rsid w:val="007D5A19"/>
    <w:rsid w:val="007D606A"/>
    <w:rsid w:val="007E126E"/>
    <w:rsid w:val="007E193D"/>
    <w:rsid w:val="007E31A6"/>
    <w:rsid w:val="007E34F6"/>
    <w:rsid w:val="007E37B8"/>
    <w:rsid w:val="007E45F6"/>
    <w:rsid w:val="007E4F90"/>
    <w:rsid w:val="007E79B1"/>
    <w:rsid w:val="007E7FFC"/>
    <w:rsid w:val="007F00DF"/>
    <w:rsid w:val="007F00ED"/>
    <w:rsid w:val="007F25C1"/>
    <w:rsid w:val="007F5C18"/>
    <w:rsid w:val="007F5FAD"/>
    <w:rsid w:val="007F620C"/>
    <w:rsid w:val="007F66EC"/>
    <w:rsid w:val="007F6CB0"/>
    <w:rsid w:val="008004E8"/>
    <w:rsid w:val="00800BB6"/>
    <w:rsid w:val="00800BE0"/>
    <w:rsid w:val="00801B05"/>
    <w:rsid w:val="008025D3"/>
    <w:rsid w:val="00803005"/>
    <w:rsid w:val="0080342D"/>
    <w:rsid w:val="00803799"/>
    <w:rsid w:val="00807A32"/>
    <w:rsid w:val="00807BB1"/>
    <w:rsid w:val="00807DCA"/>
    <w:rsid w:val="008102C8"/>
    <w:rsid w:val="00810A31"/>
    <w:rsid w:val="008127C3"/>
    <w:rsid w:val="00813567"/>
    <w:rsid w:val="00813B3C"/>
    <w:rsid w:val="00813B77"/>
    <w:rsid w:val="008157C7"/>
    <w:rsid w:val="0081715B"/>
    <w:rsid w:val="00817D26"/>
    <w:rsid w:val="00820929"/>
    <w:rsid w:val="00820B29"/>
    <w:rsid w:val="00821A14"/>
    <w:rsid w:val="00822CDB"/>
    <w:rsid w:val="008241BC"/>
    <w:rsid w:val="008258AB"/>
    <w:rsid w:val="00825C03"/>
    <w:rsid w:val="008266FA"/>
    <w:rsid w:val="0082752B"/>
    <w:rsid w:val="008278DF"/>
    <w:rsid w:val="00830484"/>
    <w:rsid w:val="008304A4"/>
    <w:rsid w:val="00830A98"/>
    <w:rsid w:val="0083100F"/>
    <w:rsid w:val="00831330"/>
    <w:rsid w:val="00831AF4"/>
    <w:rsid w:val="008322CC"/>
    <w:rsid w:val="008353C6"/>
    <w:rsid w:val="00835835"/>
    <w:rsid w:val="008368E8"/>
    <w:rsid w:val="008373DB"/>
    <w:rsid w:val="00837F0D"/>
    <w:rsid w:val="00840D1C"/>
    <w:rsid w:val="00841CA6"/>
    <w:rsid w:val="008425B7"/>
    <w:rsid w:val="00842BE8"/>
    <w:rsid w:val="00845524"/>
    <w:rsid w:val="00847236"/>
    <w:rsid w:val="008510BC"/>
    <w:rsid w:val="0085131C"/>
    <w:rsid w:val="00851335"/>
    <w:rsid w:val="008518A5"/>
    <w:rsid w:val="00851D92"/>
    <w:rsid w:val="008527BF"/>
    <w:rsid w:val="00852E08"/>
    <w:rsid w:val="00854F3C"/>
    <w:rsid w:val="00857B06"/>
    <w:rsid w:val="00857EA5"/>
    <w:rsid w:val="0086048E"/>
    <w:rsid w:val="0086190B"/>
    <w:rsid w:val="0086322E"/>
    <w:rsid w:val="00863549"/>
    <w:rsid w:val="00863D31"/>
    <w:rsid w:val="00864CF5"/>
    <w:rsid w:val="008654E1"/>
    <w:rsid w:val="0086572F"/>
    <w:rsid w:val="00866ADE"/>
    <w:rsid w:val="00866B46"/>
    <w:rsid w:val="0087069A"/>
    <w:rsid w:val="00870D3F"/>
    <w:rsid w:val="0087135D"/>
    <w:rsid w:val="00873AD3"/>
    <w:rsid w:val="00874451"/>
    <w:rsid w:val="00875714"/>
    <w:rsid w:val="008771C5"/>
    <w:rsid w:val="00877647"/>
    <w:rsid w:val="00880411"/>
    <w:rsid w:val="008815AA"/>
    <w:rsid w:val="00881C55"/>
    <w:rsid w:val="008834FA"/>
    <w:rsid w:val="00884F4B"/>
    <w:rsid w:val="00887A37"/>
    <w:rsid w:val="008905E8"/>
    <w:rsid w:val="00892A5B"/>
    <w:rsid w:val="0089423D"/>
    <w:rsid w:val="008944AF"/>
    <w:rsid w:val="0089587E"/>
    <w:rsid w:val="0089656F"/>
    <w:rsid w:val="00896D77"/>
    <w:rsid w:val="00896D85"/>
    <w:rsid w:val="008970D5"/>
    <w:rsid w:val="0089720F"/>
    <w:rsid w:val="008A0734"/>
    <w:rsid w:val="008A4078"/>
    <w:rsid w:val="008A4D8F"/>
    <w:rsid w:val="008A5139"/>
    <w:rsid w:val="008A61C8"/>
    <w:rsid w:val="008A773B"/>
    <w:rsid w:val="008A773E"/>
    <w:rsid w:val="008B0085"/>
    <w:rsid w:val="008B0F81"/>
    <w:rsid w:val="008B294D"/>
    <w:rsid w:val="008B2B51"/>
    <w:rsid w:val="008B346E"/>
    <w:rsid w:val="008B4E2A"/>
    <w:rsid w:val="008B5136"/>
    <w:rsid w:val="008B68FD"/>
    <w:rsid w:val="008B6A55"/>
    <w:rsid w:val="008C1831"/>
    <w:rsid w:val="008C26D3"/>
    <w:rsid w:val="008C2AE5"/>
    <w:rsid w:val="008C2E09"/>
    <w:rsid w:val="008C32D0"/>
    <w:rsid w:val="008C3677"/>
    <w:rsid w:val="008C3970"/>
    <w:rsid w:val="008C48F8"/>
    <w:rsid w:val="008C5BEC"/>
    <w:rsid w:val="008C6432"/>
    <w:rsid w:val="008C74E6"/>
    <w:rsid w:val="008D044D"/>
    <w:rsid w:val="008D0BA4"/>
    <w:rsid w:val="008D3C61"/>
    <w:rsid w:val="008D4724"/>
    <w:rsid w:val="008D6485"/>
    <w:rsid w:val="008D706D"/>
    <w:rsid w:val="008D7542"/>
    <w:rsid w:val="008E1ADA"/>
    <w:rsid w:val="008E1C35"/>
    <w:rsid w:val="008E2427"/>
    <w:rsid w:val="008E2B9D"/>
    <w:rsid w:val="008E2C92"/>
    <w:rsid w:val="008E46ED"/>
    <w:rsid w:val="008E48A9"/>
    <w:rsid w:val="008E512D"/>
    <w:rsid w:val="008E5891"/>
    <w:rsid w:val="008E5F09"/>
    <w:rsid w:val="008F1C1A"/>
    <w:rsid w:val="008F1DDA"/>
    <w:rsid w:val="008F2063"/>
    <w:rsid w:val="008F39B8"/>
    <w:rsid w:val="008F4222"/>
    <w:rsid w:val="008F5CCB"/>
    <w:rsid w:val="008F6979"/>
    <w:rsid w:val="008F7893"/>
    <w:rsid w:val="00901748"/>
    <w:rsid w:val="009018E5"/>
    <w:rsid w:val="00901C1E"/>
    <w:rsid w:val="009027F2"/>
    <w:rsid w:val="00902CF4"/>
    <w:rsid w:val="00903DE6"/>
    <w:rsid w:val="0090478A"/>
    <w:rsid w:val="00904E21"/>
    <w:rsid w:val="009056D3"/>
    <w:rsid w:val="00905841"/>
    <w:rsid w:val="00907D77"/>
    <w:rsid w:val="00910778"/>
    <w:rsid w:val="00910F99"/>
    <w:rsid w:val="00910FC0"/>
    <w:rsid w:val="00914068"/>
    <w:rsid w:val="009163A9"/>
    <w:rsid w:val="00916557"/>
    <w:rsid w:val="00916B28"/>
    <w:rsid w:val="00917554"/>
    <w:rsid w:val="00920A89"/>
    <w:rsid w:val="00921F6C"/>
    <w:rsid w:val="0092358B"/>
    <w:rsid w:val="009235E0"/>
    <w:rsid w:val="009247C4"/>
    <w:rsid w:val="0092485F"/>
    <w:rsid w:val="00924A8B"/>
    <w:rsid w:val="0092521F"/>
    <w:rsid w:val="00926E97"/>
    <w:rsid w:val="0092700A"/>
    <w:rsid w:val="00927144"/>
    <w:rsid w:val="009271F8"/>
    <w:rsid w:val="009306D2"/>
    <w:rsid w:val="00930782"/>
    <w:rsid w:val="00932ABF"/>
    <w:rsid w:val="00933D99"/>
    <w:rsid w:val="009346ED"/>
    <w:rsid w:val="00934849"/>
    <w:rsid w:val="00935053"/>
    <w:rsid w:val="0093790A"/>
    <w:rsid w:val="00942DEB"/>
    <w:rsid w:val="00945A9B"/>
    <w:rsid w:val="00946591"/>
    <w:rsid w:val="00946AB6"/>
    <w:rsid w:val="00947548"/>
    <w:rsid w:val="00952717"/>
    <w:rsid w:val="009528ED"/>
    <w:rsid w:val="00952B22"/>
    <w:rsid w:val="00954F7F"/>
    <w:rsid w:val="00956298"/>
    <w:rsid w:val="00956519"/>
    <w:rsid w:val="009566F0"/>
    <w:rsid w:val="009610EF"/>
    <w:rsid w:val="009618EC"/>
    <w:rsid w:val="00961BBD"/>
    <w:rsid w:val="00962056"/>
    <w:rsid w:val="00962308"/>
    <w:rsid w:val="009625FF"/>
    <w:rsid w:val="0096295D"/>
    <w:rsid w:val="0096371C"/>
    <w:rsid w:val="00963DFE"/>
    <w:rsid w:val="00964086"/>
    <w:rsid w:val="00964479"/>
    <w:rsid w:val="00965F6E"/>
    <w:rsid w:val="00966399"/>
    <w:rsid w:val="00967FC6"/>
    <w:rsid w:val="009708D4"/>
    <w:rsid w:val="00970924"/>
    <w:rsid w:val="00971701"/>
    <w:rsid w:val="009717A5"/>
    <w:rsid w:val="0097195D"/>
    <w:rsid w:val="009721A4"/>
    <w:rsid w:val="009752EE"/>
    <w:rsid w:val="00976204"/>
    <w:rsid w:val="00976C08"/>
    <w:rsid w:val="00981CC1"/>
    <w:rsid w:val="00981D1F"/>
    <w:rsid w:val="00982532"/>
    <w:rsid w:val="00982994"/>
    <w:rsid w:val="009832D5"/>
    <w:rsid w:val="00984E58"/>
    <w:rsid w:val="00985426"/>
    <w:rsid w:val="0098561A"/>
    <w:rsid w:val="0098675D"/>
    <w:rsid w:val="00987490"/>
    <w:rsid w:val="009875D7"/>
    <w:rsid w:val="009879F4"/>
    <w:rsid w:val="009909AC"/>
    <w:rsid w:val="00990E2B"/>
    <w:rsid w:val="00993E2E"/>
    <w:rsid w:val="0099514C"/>
    <w:rsid w:val="00995594"/>
    <w:rsid w:val="00996CE3"/>
    <w:rsid w:val="0099731D"/>
    <w:rsid w:val="009A07C7"/>
    <w:rsid w:val="009A0946"/>
    <w:rsid w:val="009A0958"/>
    <w:rsid w:val="009A1FE1"/>
    <w:rsid w:val="009A20D0"/>
    <w:rsid w:val="009A2B48"/>
    <w:rsid w:val="009A2F1C"/>
    <w:rsid w:val="009A4BD5"/>
    <w:rsid w:val="009A5259"/>
    <w:rsid w:val="009A6CC8"/>
    <w:rsid w:val="009A7270"/>
    <w:rsid w:val="009A7390"/>
    <w:rsid w:val="009B07AE"/>
    <w:rsid w:val="009B1635"/>
    <w:rsid w:val="009B36AB"/>
    <w:rsid w:val="009B38F6"/>
    <w:rsid w:val="009B5022"/>
    <w:rsid w:val="009B5FD1"/>
    <w:rsid w:val="009B7DF8"/>
    <w:rsid w:val="009C07B2"/>
    <w:rsid w:val="009C0900"/>
    <w:rsid w:val="009C17E0"/>
    <w:rsid w:val="009C2134"/>
    <w:rsid w:val="009C21A8"/>
    <w:rsid w:val="009C3988"/>
    <w:rsid w:val="009C3CAF"/>
    <w:rsid w:val="009C7018"/>
    <w:rsid w:val="009C7031"/>
    <w:rsid w:val="009D004A"/>
    <w:rsid w:val="009D0197"/>
    <w:rsid w:val="009D19AE"/>
    <w:rsid w:val="009D1A19"/>
    <w:rsid w:val="009D1AD1"/>
    <w:rsid w:val="009D2109"/>
    <w:rsid w:val="009D2805"/>
    <w:rsid w:val="009D3609"/>
    <w:rsid w:val="009D36AA"/>
    <w:rsid w:val="009D5637"/>
    <w:rsid w:val="009D5996"/>
    <w:rsid w:val="009D6A24"/>
    <w:rsid w:val="009D6E2F"/>
    <w:rsid w:val="009D7994"/>
    <w:rsid w:val="009E09B0"/>
    <w:rsid w:val="009E3963"/>
    <w:rsid w:val="009E46B1"/>
    <w:rsid w:val="009E591A"/>
    <w:rsid w:val="009E7AD9"/>
    <w:rsid w:val="009E7F81"/>
    <w:rsid w:val="009F1FFE"/>
    <w:rsid w:val="009F25D1"/>
    <w:rsid w:val="009F31B2"/>
    <w:rsid w:val="009F4311"/>
    <w:rsid w:val="009F60DF"/>
    <w:rsid w:val="009F7D29"/>
    <w:rsid w:val="00A04DCF"/>
    <w:rsid w:val="00A066BF"/>
    <w:rsid w:val="00A075EF"/>
    <w:rsid w:val="00A07AEB"/>
    <w:rsid w:val="00A100BF"/>
    <w:rsid w:val="00A107A2"/>
    <w:rsid w:val="00A11021"/>
    <w:rsid w:val="00A1253B"/>
    <w:rsid w:val="00A130E7"/>
    <w:rsid w:val="00A14BBB"/>
    <w:rsid w:val="00A15B03"/>
    <w:rsid w:val="00A17860"/>
    <w:rsid w:val="00A20FB3"/>
    <w:rsid w:val="00A212E0"/>
    <w:rsid w:val="00A21609"/>
    <w:rsid w:val="00A227B0"/>
    <w:rsid w:val="00A245AF"/>
    <w:rsid w:val="00A25B97"/>
    <w:rsid w:val="00A3179E"/>
    <w:rsid w:val="00A33051"/>
    <w:rsid w:val="00A331CA"/>
    <w:rsid w:val="00A33805"/>
    <w:rsid w:val="00A33AFF"/>
    <w:rsid w:val="00A347D9"/>
    <w:rsid w:val="00A34AB7"/>
    <w:rsid w:val="00A34BA1"/>
    <w:rsid w:val="00A34DB9"/>
    <w:rsid w:val="00A3546D"/>
    <w:rsid w:val="00A35DEB"/>
    <w:rsid w:val="00A365D7"/>
    <w:rsid w:val="00A36E24"/>
    <w:rsid w:val="00A3731C"/>
    <w:rsid w:val="00A3757E"/>
    <w:rsid w:val="00A40262"/>
    <w:rsid w:val="00A40BCF"/>
    <w:rsid w:val="00A438E2"/>
    <w:rsid w:val="00A440B2"/>
    <w:rsid w:val="00A450A0"/>
    <w:rsid w:val="00A4510E"/>
    <w:rsid w:val="00A46D08"/>
    <w:rsid w:val="00A47CB3"/>
    <w:rsid w:val="00A50DF1"/>
    <w:rsid w:val="00A51A79"/>
    <w:rsid w:val="00A52119"/>
    <w:rsid w:val="00A5244E"/>
    <w:rsid w:val="00A53021"/>
    <w:rsid w:val="00A5401D"/>
    <w:rsid w:val="00A5544C"/>
    <w:rsid w:val="00A55909"/>
    <w:rsid w:val="00A621B2"/>
    <w:rsid w:val="00A6271C"/>
    <w:rsid w:val="00A64C09"/>
    <w:rsid w:val="00A65E47"/>
    <w:rsid w:val="00A6606C"/>
    <w:rsid w:val="00A667F0"/>
    <w:rsid w:val="00A67056"/>
    <w:rsid w:val="00A67908"/>
    <w:rsid w:val="00A708C8"/>
    <w:rsid w:val="00A7190A"/>
    <w:rsid w:val="00A71F21"/>
    <w:rsid w:val="00A71F44"/>
    <w:rsid w:val="00A7292F"/>
    <w:rsid w:val="00A72A33"/>
    <w:rsid w:val="00A7366F"/>
    <w:rsid w:val="00A7376A"/>
    <w:rsid w:val="00A737B7"/>
    <w:rsid w:val="00A77774"/>
    <w:rsid w:val="00A808BB"/>
    <w:rsid w:val="00A80B2E"/>
    <w:rsid w:val="00A8148F"/>
    <w:rsid w:val="00A825FB"/>
    <w:rsid w:val="00A83208"/>
    <w:rsid w:val="00A8489E"/>
    <w:rsid w:val="00A85309"/>
    <w:rsid w:val="00A858C3"/>
    <w:rsid w:val="00A8591D"/>
    <w:rsid w:val="00A8720C"/>
    <w:rsid w:val="00A87F68"/>
    <w:rsid w:val="00A90AB6"/>
    <w:rsid w:val="00A92365"/>
    <w:rsid w:val="00A92951"/>
    <w:rsid w:val="00A94447"/>
    <w:rsid w:val="00A94B75"/>
    <w:rsid w:val="00A97ACB"/>
    <w:rsid w:val="00A97EBF"/>
    <w:rsid w:val="00AA04F9"/>
    <w:rsid w:val="00AA0BC5"/>
    <w:rsid w:val="00AA0F1D"/>
    <w:rsid w:val="00AA13B3"/>
    <w:rsid w:val="00AA1DCF"/>
    <w:rsid w:val="00AA2E6B"/>
    <w:rsid w:val="00AA4F77"/>
    <w:rsid w:val="00AB0F0D"/>
    <w:rsid w:val="00AB39FB"/>
    <w:rsid w:val="00AB56FB"/>
    <w:rsid w:val="00AB57DC"/>
    <w:rsid w:val="00AB5A01"/>
    <w:rsid w:val="00AB6EB6"/>
    <w:rsid w:val="00AC06D3"/>
    <w:rsid w:val="00AC1D8F"/>
    <w:rsid w:val="00AC1DC4"/>
    <w:rsid w:val="00AC2283"/>
    <w:rsid w:val="00AC2EB2"/>
    <w:rsid w:val="00AC301A"/>
    <w:rsid w:val="00AC3144"/>
    <w:rsid w:val="00AC3246"/>
    <w:rsid w:val="00AC3317"/>
    <w:rsid w:val="00AC35D7"/>
    <w:rsid w:val="00AC4F12"/>
    <w:rsid w:val="00AC5315"/>
    <w:rsid w:val="00AC611F"/>
    <w:rsid w:val="00AC6B73"/>
    <w:rsid w:val="00AC6F1A"/>
    <w:rsid w:val="00AC7221"/>
    <w:rsid w:val="00AC7B85"/>
    <w:rsid w:val="00AD0770"/>
    <w:rsid w:val="00AD10CC"/>
    <w:rsid w:val="00AD192B"/>
    <w:rsid w:val="00AD28CD"/>
    <w:rsid w:val="00AD438F"/>
    <w:rsid w:val="00AD7006"/>
    <w:rsid w:val="00AD7780"/>
    <w:rsid w:val="00AE02D5"/>
    <w:rsid w:val="00AE0937"/>
    <w:rsid w:val="00AE0A4F"/>
    <w:rsid w:val="00AE2347"/>
    <w:rsid w:val="00AE2BEE"/>
    <w:rsid w:val="00AE2D14"/>
    <w:rsid w:val="00AE32A1"/>
    <w:rsid w:val="00AE4129"/>
    <w:rsid w:val="00AE529B"/>
    <w:rsid w:val="00AE6F79"/>
    <w:rsid w:val="00AF02AD"/>
    <w:rsid w:val="00AF1883"/>
    <w:rsid w:val="00AF313C"/>
    <w:rsid w:val="00AF552E"/>
    <w:rsid w:val="00AF64D6"/>
    <w:rsid w:val="00AF69C6"/>
    <w:rsid w:val="00AF7313"/>
    <w:rsid w:val="00B00943"/>
    <w:rsid w:val="00B00AA8"/>
    <w:rsid w:val="00B01D46"/>
    <w:rsid w:val="00B01FE2"/>
    <w:rsid w:val="00B03EA2"/>
    <w:rsid w:val="00B03F3C"/>
    <w:rsid w:val="00B04E09"/>
    <w:rsid w:val="00B0539A"/>
    <w:rsid w:val="00B05431"/>
    <w:rsid w:val="00B06E7A"/>
    <w:rsid w:val="00B075E9"/>
    <w:rsid w:val="00B10638"/>
    <w:rsid w:val="00B12950"/>
    <w:rsid w:val="00B13F07"/>
    <w:rsid w:val="00B152BC"/>
    <w:rsid w:val="00B154C8"/>
    <w:rsid w:val="00B1588B"/>
    <w:rsid w:val="00B21AC2"/>
    <w:rsid w:val="00B21BC8"/>
    <w:rsid w:val="00B23AF1"/>
    <w:rsid w:val="00B26143"/>
    <w:rsid w:val="00B26B85"/>
    <w:rsid w:val="00B30115"/>
    <w:rsid w:val="00B30318"/>
    <w:rsid w:val="00B329DF"/>
    <w:rsid w:val="00B33CA6"/>
    <w:rsid w:val="00B34158"/>
    <w:rsid w:val="00B34A5D"/>
    <w:rsid w:val="00B35011"/>
    <w:rsid w:val="00B361A5"/>
    <w:rsid w:val="00B36583"/>
    <w:rsid w:val="00B372DE"/>
    <w:rsid w:val="00B40BE1"/>
    <w:rsid w:val="00B41794"/>
    <w:rsid w:val="00B41F72"/>
    <w:rsid w:val="00B4292D"/>
    <w:rsid w:val="00B42D14"/>
    <w:rsid w:val="00B47C98"/>
    <w:rsid w:val="00B47E5F"/>
    <w:rsid w:val="00B5583D"/>
    <w:rsid w:val="00B57119"/>
    <w:rsid w:val="00B60727"/>
    <w:rsid w:val="00B609C5"/>
    <w:rsid w:val="00B615F3"/>
    <w:rsid w:val="00B64DE9"/>
    <w:rsid w:val="00B65206"/>
    <w:rsid w:val="00B66D3D"/>
    <w:rsid w:val="00B71560"/>
    <w:rsid w:val="00B71E95"/>
    <w:rsid w:val="00B72C14"/>
    <w:rsid w:val="00B73B7D"/>
    <w:rsid w:val="00B7599E"/>
    <w:rsid w:val="00B75DE0"/>
    <w:rsid w:val="00B772AF"/>
    <w:rsid w:val="00B805B7"/>
    <w:rsid w:val="00B80DFC"/>
    <w:rsid w:val="00B80EDE"/>
    <w:rsid w:val="00B812C3"/>
    <w:rsid w:val="00B81556"/>
    <w:rsid w:val="00B81CBC"/>
    <w:rsid w:val="00B84254"/>
    <w:rsid w:val="00B859B8"/>
    <w:rsid w:val="00B87988"/>
    <w:rsid w:val="00B87B37"/>
    <w:rsid w:val="00B90574"/>
    <w:rsid w:val="00B90CBD"/>
    <w:rsid w:val="00B92E98"/>
    <w:rsid w:val="00B9529C"/>
    <w:rsid w:val="00B9543F"/>
    <w:rsid w:val="00B9553B"/>
    <w:rsid w:val="00B96DAF"/>
    <w:rsid w:val="00B97055"/>
    <w:rsid w:val="00B9732E"/>
    <w:rsid w:val="00B978D3"/>
    <w:rsid w:val="00BA0233"/>
    <w:rsid w:val="00BA1009"/>
    <w:rsid w:val="00BA2882"/>
    <w:rsid w:val="00BA3397"/>
    <w:rsid w:val="00BA33A5"/>
    <w:rsid w:val="00BA37EF"/>
    <w:rsid w:val="00BA3CA3"/>
    <w:rsid w:val="00BA3D2D"/>
    <w:rsid w:val="00BA4B4D"/>
    <w:rsid w:val="00BA5128"/>
    <w:rsid w:val="00BA57C8"/>
    <w:rsid w:val="00BA7DC3"/>
    <w:rsid w:val="00BA7DE8"/>
    <w:rsid w:val="00BB0A53"/>
    <w:rsid w:val="00BB0C6E"/>
    <w:rsid w:val="00BB161B"/>
    <w:rsid w:val="00BB2DBD"/>
    <w:rsid w:val="00BB3ECA"/>
    <w:rsid w:val="00BB471C"/>
    <w:rsid w:val="00BB4988"/>
    <w:rsid w:val="00BB510C"/>
    <w:rsid w:val="00BB573B"/>
    <w:rsid w:val="00BB5D41"/>
    <w:rsid w:val="00BB61E6"/>
    <w:rsid w:val="00BB6415"/>
    <w:rsid w:val="00BB64A1"/>
    <w:rsid w:val="00BB6DFF"/>
    <w:rsid w:val="00BB767C"/>
    <w:rsid w:val="00BB7966"/>
    <w:rsid w:val="00BC1890"/>
    <w:rsid w:val="00BC1E93"/>
    <w:rsid w:val="00BC229A"/>
    <w:rsid w:val="00BC261A"/>
    <w:rsid w:val="00BC30CD"/>
    <w:rsid w:val="00BC5C4C"/>
    <w:rsid w:val="00BC6B83"/>
    <w:rsid w:val="00BC6DAD"/>
    <w:rsid w:val="00BC744A"/>
    <w:rsid w:val="00BC7802"/>
    <w:rsid w:val="00BD07DE"/>
    <w:rsid w:val="00BD2189"/>
    <w:rsid w:val="00BD25AF"/>
    <w:rsid w:val="00BD40F4"/>
    <w:rsid w:val="00BD5592"/>
    <w:rsid w:val="00BD6381"/>
    <w:rsid w:val="00BD657F"/>
    <w:rsid w:val="00BD6A25"/>
    <w:rsid w:val="00BD7565"/>
    <w:rsid w:val="00BD790A"/>
    <w:rsid w:val="00BE174B"/>
    <w:rsid w:val="00BE26DA"/>
    <w:rsid w:val="00BE53FC"/>
    <w:rsid w:val="00BE5860"/>
    <w:rsid w:val="00BE749F"/>
    <w:rsid w:val="00BF15BA"/>
    <w:rsid w:val="00BF2AAC"/>
    <w:rsid w:val="00BF3D62"/>
    <w:rsid w:val="00BF3E71"/>
    <w:rsid w:val="00BF45DC"/>
    <w:rsid w:val="00BF5678"/>
    <w:rsid w:val="00BF5B35"/>
    <w:rsid w:val="00BF6518"/>
    <w:rsid w:val="00BF7568"/>
    <w:rsid w:val="00BF75C1"/>
    <w:rsid w:val="00BF7FC6"/>
    <w:rsid w:val="00C01045"/>
    <w:rsid w:val="00C0127E"/>
    <w:rsid w:val="00C01DA2"/>
    <w:rsid w:val="00C03A52"/>
    <w:rsid w:val="00C03FE1"/>
    <w:rsid w:val="00C048B1"/>
    <w:rsid w:val="00C0539B"/>
    <w:rsid w:val="00C056EE"/>
    <w:rsid w:val="00C059B2"/>
    <w:rsid w:val="00C05C8D"/>
    <w:rsid w:val="00C105A0"/>
    <w:rsid w:val="00C117A2"/>
    <w:rsid w:val="00C140A7"/>
    <w:rsid w:val="00C15341"/>
    <w:rsid w:val="00C15701"/>
    <w:rsid w:val="00C16AF9"/>
    <w:rsid w:val="00C20DFB"/>
    <w:rsid w:val="00C20E1F"/>
    <w:rsid w:val="00C21487"/>
    <w:rsid w:val="00C215E3"/>
    <w:rsid w:val="00C21B70"/>
    <w:rsid w:val="00C22815"/>
    <w:rsid w:val="00C22A51"/>
    <w:rsid w:val="00C2387E"/>
    <w:rsid w:val="00C2626D"/>
    <w:rsid w:val="00C26270"/>
    <w:rsid w:val="00C30A5D"/>
    <w:rsid w:val="00C30E92"/>
    <w:rsid w:val="00C32052"/>
    <w:rsid w:val="00C333EA"/>
    <w:rsid w:val="00C34221"/>
    <w:rsid w:val="00C3466C"/>
    <w:rsid w:val="00C34F3F"/>
    <w:rsid w:val="00C37429"/>
    <w:rsid w:val="00C406BA"/>
    <w:rsid w:val="00C40E51"/>
    <w:rsid w:val="00C411E5"/>
    <w:rsid w:val="00C43F1C"/>
    <w:rsid w:val="00C452B7"/>
    <w:rsid w:val="00C45A12"/>
    <w:rsid w:val="00C46DC8"/>
    <w:rsid w:val="00C5118A"/>
    <w:rsid w:val="00C51490"/>
    <w:rsid w:val="00C51F56"/>
    <w:rsid w:val="00C5216B"/>
    <w:rsid w:val="00C53BA5"/>
    <w:rsid w:val="00C53E7F"/>
    <w:rsid w:val="00C53F5E"/>
    <w:rsid w:val="00C55AFC"/>
    <w:rsid w:val="00C5618B"/>
    <w:rsid w:val="00C566A8"/>
    <w:rsid w:val="00C56C4B"/>
    <w:rsid w:val="00C57C53"/>
    <w:rsid w:val="00C57DCA"/>
    <w:rsid w:val="00C60BB5"/>
    <w:rsid w:val="00C60C10"/>
    <w:rsid w:val="00C62FBC"/>
    <w:rsid w:val="00C630C0"/>
    <w:rsid w:val="00C64C59"/>
    <w:rsid w:val="00C653F0"/>
    <w:rsid w:val="00C659C3"/>
    <w:rsid w:val="00C65BAC"/>
    <w:rsid w:val="00C65FAA"/>
    <w:rsid w:val="00C6631E"/>
    <w:rsid w:val="00C6651D"/>
    <w:rsid w:val="00C66CC2"/>
    <w:rsid w:val="00C67CCF"/>
    <w:rsid w:val="00C67FC0"/>
    <w:rsid w:val="00C70023"/>
    <w:rsid w:val="00C70564"/>
    <w:rsid w:val="00C70E10"/>
    <w:rsid w:val="00C71962"/>
    <w:rsid w:val="00C7317A"/>
    <w:rsid w:val="00C73C24"/>
    <w:rsid w:val="00C7443C"/>
    <w:rsid w:val="00C74A60"/>
    <w:rsid w:val="00C77B4B"/>
    <w:rsid w:val="00C77FD7"/>
    <w:rsid w:val="00C819A5"/>
    <w:rsid w:val="00C81ECD"/>
    <w:rsid w:val="00C84EF2"/>
    <w:rsid w:val="00C8530A"/>
    <w:rsid w:val="00C87CFF"/>
    <w:rsid w:val="00C906E1"/>
    <w:rsid w:val="00C90E6F"/>
    <w:rsid w:val="00C91EEF"/>
    <w:rsid w:val="00C92B04"/>
    <w:rsid w:val="00C92F29"/>
    <w:rsid w:val="00C93302"/>
    <w:rsid w:val="00C96476"/>
    <w:rsid w:val="00C966E5"/>
    <w:rsid w:val="00C97D01"/>
    <w:rsid w:val="00C97F09"/>
    <w:rsid w:val="00CA0B25"/>
    <w:rsid w:val="00CA1D22"/>
    <w:rsid w:val="00CA39EC"/>
    <w:rsid w:val="00CA71E8"/>
    <w:rsid w:val="00CB089B"/>
    <w:rsid w:val="00CB0A51"/>
    <w:rsid w:val="00CB53CC"/>
    <w:rsid w:val="00CB5546"/>
    <w:rsid w:val="00CB596F"/>
    <w:rsid w:val="00CB70CC"/>
    <w:rsid w:val="00CC02B6"/>
    <w:rsid w:val="00CC0515"/>
    <w:rsid w:val="00CC06F1"/>
    <w:rsid w:val="00CC0D9D"/>
    <w:rsid w:val="00CC1622"/>
    <w:rsid w:val="00CC1CC9"/>
    <w:rsid w:val="00CC1EDA"/>
    <w:rsid w:val="00CC218A"/>
    <w:rsid w:val="00CC2EDE"/>
    <w:rsid w:val="00CC4394"/>
    <w:rsid w:val="00CC44AE"/>
    <w:rsid w:val="00CC5671"/>
    <w:rsid w:val="00CC68F4"/>
    <w:rsid w:val="00CC728B"/>
    <w:rsid w:val="00CD1D5D"/>
    <w:rsid w:val="00CD1E58"/>
    <w:rsid w:val="00CD2B17"/>
    <w:rsid w:val="00CD3365"/>
    <w:rsid w:val="00CD3D04"/>
    <w:rsid w:val="00CD41B0"/>
    <w:rsid w:val="00CD471E"/>
    <w:rsid w:val="00CD482D"/>
    <w:rsid w:val="00CD695D"/>
    <w:rsid w:val="00CD7A14"/>
    <w:rsid w:val="00CE09DB"/>
    <w:rsid w:val="00CE1BD9"/>
    <w:rsid w:val="00CE2561"/>
    <w:rsid w:val="00CE2B99"/>
    <w:rsid w:val="00CE2FCF"/>
    <w:rsid w:val="00CE318F"/>
    <w:rsid w:val="00CE48ED"/>
    <w:rsid w:val="00CE6025"/>
    <w:rsid w:val="00CE6C4B"/>
    <w:rsid w:val="00CF0797"/>
    <w:rsid w:val="00CF36D8"/>
    <w:rsid w:val="00CF3E6E"/>
    <w:rsid w:val="00CF46D5"/>
    <w:rsid w:val="00CF6803"/>
    <w:rsid w:val="00CF6B01"/>
    <w:rsid w:val="00CF7710"/>
    <w:rsid w:val="00CF7ADB"/>
    <w:rsid w:val="00D0033D"/>
    <w:rsid w:val="00D006B0"/>
    <w:rsid w:val="00D00A4B"/>
    <w:rsid w:val="00D00BE4"/>
    <w:rsid w:val="00D02560"/>
    <w:rsid w:val="00D02EB2"/>
    <w:rsid w:val="00D03EEB"/>
    <w:rsid w:val="00D04121"/>
    <w:rsid w:val="00D04867"/>
    <w:rsid w:val="00D10488"/>
    <w:rsid w:val="00D111BB"/>
    <w:rsid w:val="00D146CE"/>
    <w:rsid w:val="00D14D06"/>
    <w:rsid w:val="00D1512C"/>
    <w:rsid w:val="00D155CF"/>
    <w:rsid w:val="00D170E0"/>
    <w:rsid w:val="00D17AB7"/>
    <w:rsid w:val="00D17C47"/>
    <w:rsid w:val="00D20BE7"/>
    <w:rsid w:val="00D20D76"/>
    <w:rsid w:val="00D229F0"/>
    <w:rsid w:val="00D23291"/>
    <w:rsid w:val="00D24B67"/>
    <w:rsid w:val="00D25C54"/>
    <w:rsid w:val="00D31555"/>
    <w:rsid w:val="00D3160B"/>
    <w:rsid w:val="00D32F80"/>
    <w:rsid w:val="00D338D3"/>
    <w:rsid w:val="00D33F03"/>
    <w:rsid w:val="00D34234"/>
    <w:rsid w:val="00D34F3E"/>
    <w:rsid w:val="00D35116"/>
    <w:rsid w:val="00D360C6"/>
    <w:rsid w:val="00D365C0"/>
    <w:rsid w:val="00D40B36"/>
    <w:rsid w:val="00D40B48"/>
    <w:rsid w:val="00D42D0E"/>
    <w:rsid w:val="00D42E1F"/>
    <w:rsid w:val="00D445DC"/>
    <w:rsid w:val="00D45287"/>
    <w:rsid w:val="00D4573D"/>
    <w:rsid w:val="00D46EEB"/>
    <w:rsid w:val="00D4716B"/>
    <w:rsid w:val="00D475F2"/>
    <w:rsid w:val="00D4768A"/>
    <w:rsid w:val="00D5094C"/>
    <w:rsid w:val="00D519FF"/>
    <w:rsid w:val="00D52133"/>
    <w:rsid w:val="00D5274E"/>
    <w:rsid w:val="00D52A28"/>
    <w:rsid w:val="00D53693"/>
    <w:rsid w:val="00D536F0"/>
    <w:rsid w:val="00D537A9"/>
    <w:rsid w:val="00D547AC"/>
    <w:rsid w:val="00D5490A"/>
    <w:rsid w:val="00D55561"/>
    <w:rsid w:val="00D557A0"/>
    <w:rsid w:val="00D5685B"/>
    <w:rsid w:val="00D578A5"/>
    <w:rsid w:val="00D57F7E"/>
    <w:rsid w:val="00D60A02"/>
    <w:rsid w:val="00D60A82"/>
    <w:rsid w:val="00D61169"/>
    <w:rsid w:val="00D61610"/>
    <w:rsid w:val="00D61F43"/>
    <w:rsid w:val="00D6335E"/>
    <w:rsid w:val="00D63F07"/>
    <w:rsid w:val="00D64252"/>
    <w:rsid w:val="00D646B0"/>
    <w:rsid w:val="00D66093"/>
    <w:rsid w:val="00D664D5"/>
    <w:rsid w:val="00D66C0A"/>
    <w:rsid w:val="00D67F4C"/>
    <w:rsid w:val="00D67F8F"/>
    <w:rsid w:val="00D7104E"/>
    <w:rsid w:val="00D71592"/>
    <w:rsid w:val="00D72E5B"/>
    <w:rsid w:val="00D72EA7"/>
    <w:rsid w:val="00D745C3"/>
    <w:rsid w:val="00D74DA4"/>
    <w:rsid w:val="00D759B5"/>
    <w:rsid w:val="00D76B86"/>
    <w:rsid w:val="00D76FB8"/>
    <w:rsid w:val="00D77411"/>
    <w:rsid w:val="00D77608"/>
    <w:rsid w:val="00D8053D"/>
    <w:rsid w:val="00D80F66"/>
    <w:rsid w:val="00D828CE"/>
    <w:rsid w:val="00D830AE"/>
    <w:rsid w:val="00D84E43"/>
    <w:rsid w:val="00D85C6B"/>
    <w:rsid w:val="00D90CAD"/>
    <w:rsid w:val="00D9205B"/>
    <w:rsid w:val="00D92A5C"/>
    <w:rsid w:val="00D93747"/>
    <w:rsid w:val="00D93C60"/>
    <w:rsid w:val="00D93FCC"/>
    <w:rsid w:val="00D944F3"/>
    <w:rsid w:val="00D97010"/>
    <w:rsid w:val="00DA1BF9"/>
    <w:rsid w:val="00DA2236"/>
    <w:rsid w:val="00DA2485"/>
    <w:rsid w:val="00DA2C98"/>
    <w:rsid w:val="00DA3338"/>
    <w:rsid w:val="00DA4D00"/>
    <w:rsid w:val="00DA547D"/>
    <w:rsid w:val="00DA603B"/>
    <w:rsid w:val="00DA692B"/>
    <w:rsid w:val="00DB0D8E"/>
    <w:rsid w:val="00DB1C75"/>
    <w:rsid w:val="00DB24E8"/>
    <w:rsid w:val="00DB307A"/>
    <w:rsid w:val="00DB472C"/>
    <w:rsid w:val="00DB4DA3"/>
    <w:rsid w:val="00DB7467"/>
    <w:rsid w:val="00DC0A5E"/>
    <w:rsid w:val="00DC1D5F"/>
    <w:rsid w:val="00DC1FAD"/>
    <w:rsid w:val="00DC20F9"/>
    <w:rsid w:val="00DC4796"/>
    <w:rsid w:val="00DC514D"/>
    <w:rsid w:val="00DC56ED"/>
    <w:rsid w:val="00DC5F34"/>
    <w:rsid w:val="00DC60D5"/>
    <w:rsid w:val="00DC6B89"/>
    <w:rsid w:val="00DC7D98"/>
    <w:rsid w:val="00DC7F24"/>
    <w:rsid w:val="00DD115F"/>
    <w:rsid w:val="00DD2862"/>
    <w:rsid w:val="00DD36FD"/>
    <w:rsid w:val="00DD4B7C"/>
    <w:rsid w:val="00DD6E27"/>
    <w:rsid w:val="00DE28C4"/>
    <w:rsid w:val="00DE29A8"/>
    <w:rsid w:val="00DE2AEB"/>
    <w:rsid w:val="00DE4225"/>
    <w:rsid w:val="00DE630C"/>
    <w:rsid w:val="00DE7A57"/>
    <w:rsid w:val="00DE7C1A"/>
    <w:rsid w:val="00DF0EC8"/>
    <w:rsid w:val="00DF1747"/>
    <w:rsid w:val="00DF1B02"/>
    <w:rsid w:val="00DF25BF"/>
    <w:rsid w:val="00DF43EA"/>
    <w:rsid w:val="00DF5FB1"/>
    <w:rsid w:val="00DF781B"/>
    <w:rsid w:val="00E0008B"/>
    <w:rsid w:val="00E0068E"/>
    <w:rsid w:val="00E009F3"/>
    <w:rsid w:val="00E00DDC"/>
    <w:rsid w:val="00E01FA7"/>
    <w:rsid w:val="00E0229D"/>
    <w:rsid w:val="00E039F6"/>
    <w:rsid w:val="00E0432C"/>
    <w:rsid w:val="00E0478C"/>
    <w:rsid w:val="00E048E5"/>
    <w:rsid w:val="00E056C8"/>
    <w:rsid w:val="00E05EAA"/>
    <w:rsid w:val="00E06831"/>
    <w:rsid w:val="00E077CD"/>
    <w:rsid w:val="00E07B26"/>
    <w:rsid w:val="00E07F21"/>
    <w:rsid w:val="00E10044"/>
    <w:rsid w:val="00E1039C"/>
    <w:rsid w:val="00E114AD"/>
    <w:rsid w:val="00E11B1B"/>
    <w:rsid w:val="00E12E23"/>
    <w:rsid w:val="00E13FB6"/>
    <w:rsid w:val="00E1487A"/>
    <w:rsid w:val="00E150A7"/>
    <w:rsid w:val="00E1599E"/>
    <w:rsid w:val="00E15AB3"/>
    <w:rsid w:val="00E16DAB"/>
    <w:rsid w:val="00E179A4"/>
    <w:rsid w:val="00E17D3B"/>
    <w:rsid w:val="00E2006D"/>
    <w:rsid w:val="00E21023"/>
    <w:rsid w:val="00E218C9"/>
    <w:rsid w:val="00E2326F"/>
    <w:rsid w:val="00E235BF"/>
    <w:rsid w:val="00E23AAC"/>
    <w:rsid w:val="00E23E48"/>
    <w:rsid w:val="00E24432"/>
    <w:rsid w:val="00E25815"/>
    <w:rsid w:val="00E25CD2"/>
    <w:rsid w:val="00E26F1D"/>
    <w:rsid w:val="00E3140F"/>
    <w:rsid w:val="00E31419"/>
    <w:rsid w:val="00E31A51"/>
    <w:rsid w:val="00E31A7B"/>
    <w:rsid w:val="00E322A9"/>
    <w:rsid w:val="00E3275C"/>
    <w:rsid w:val="00E32769"/>
    <w:rsid w:val="00E32B18"/>
    <w:rsid w:val="00E33021"/>
    <w:rsid w:val="00E33342"/>
    <w:rsid w:val="00E3344C"/>
    <w:rsid w:val="00E35CC1"/>
    <w:rsid w:val="00E35CEA"/>
    <w:rsid w:val="00E35E7C"/>
    <w:rsid w:val="00E42958"/>
    <w:rsid w:val="00E42B06"/>
    <w:rsid w:val="00E43C88"/>
    <w:rsid w:val="00E44E2D"/>
    <w:rsid w:val="00E45060"/>
    <w:rsid w:val="00E47625"/>
    <w:rsid w:val="00E503C0"/>
    <w:rsid w:val="00E513F4"/>
    <w:rsid w:val="00E52704"/>
    <w:rsid w:val="00E52A52"/>
    <w:rsid w:val="00E52B42"/>
    <w:rsid w:val="00E543F8"/>
    <w:rsid w:val="00E54438"/>
    <w:rsid w:val="00E55DD8"/>
    <w:rsid w:val="00E55F86"/>
    <w:rsid w:val="00E57570"/>
    <w:rsid w:val="00E57F4D"/>
    <w:rsid w:val="00E57FDC"/>
    <w:rsid w:val="00E600D2"/>
    <w:rsid w:val="00E60ED6"/>
    <w:rsid w:val="00E611C6"/>
    <w:rsid w:val="00E62037"/>
    <w:rsid w:val="00E639BE"/>
    <w:rsid w:val="00E65027"/>
    <w:rsid w:val="00E6571F"/>
    <w:rsid w:val="00E65773"/>
    <w:rsid w:val="00E65A5A"/>
    <w:rsid w:val="00E66157"/>
    <w:rsid w:val="00E6717F"/>
    <w:rsid w:val="00E6719F"/>
    <w:rsid w:val="00E701F0"/>
    <w:rsid w:val="00E7179A"/>
    <w:rsid w:val="00E71A4E"/>
    <w:rsid w:val="00E72946"/>
    <w:rsid w:val="00E74DC2"/>
    <w:rsid w:val="00E757E9"/>
    <w:rsid w:val="00E7593F"/>
    <w:rsid w:val="00E768F9"/>
    <w:rsid w:val="00E76AC1"/>
    <w:rsid w:val="00E771B0"/>
    <w:rsid w:val="00E77F8A"/>
    <w:rsid w:val="00E829CB"/>
    <w:rsid w:val="00E83971"/>
    <w:rsid w:val="00E8512D"/>
    <w:rsid w:val="00E8554D"/>
    <w:rsid w:val="00E85666"/>
    <w:rsid w:val="00E859F8"/>
    <w:rsid w:val="00E86422"/>
    <w:rsid w:val="00E87AD1"/>
    <w:rsid w:val="00E87C9B"/>
    <w:rsid w:val="00E9018A"/>
    <w:rsid w:val="00E90CCC"/>
    <w:rsid w:val="00E9134C"/>
    <w:rsid w:val="00E91731"/>
    <w:rsid w:val="00E92F05"/>
    <w:rsid w:val="00E93090"/>
    <w:rsid w:val="00E93C34"/>
    <w:rsid w:val="00E93D2D"/>
    <w:rsid w:val="00E94EC8"/>
    <w:rsid w:val="00E97AD2"/>
    <w:rsid w:val="00EA0C5A"/>
    <w:rsid w:val="00EA0C75"/>
    <w:rsid w:val="00EA0EC5"/>
    <w:rsid w:val="00EA2291"/>
    <w:rsid w:val="00EA2450"/>
    <w:rsid w:val="00EA2BCA"/>
    <w:rsid w:val="00EA2C71"/>
    <w:rsid w:val="00EA3220"/>
    <w:rsid w:val="00EA5FE9"/>
    <w:rsid w:val="00EA60DD"/>
    <w:rsid w:val="00EA7215"/>
    <w:rsid w:val="00EA76A4"/>
    <w:rsid w:val="00EA7E56"/>
    <w:rsid w:val="00EB021E"/>
    <w:rsid w:val="00EB0C4B"/>
    <w:rsid w:val="00EB0E52"/>
    <w:rsid w:val="00EB0FC5"/>
    <w:rsid w:val="00EB1F77"/>
    <w:rsid w:val="00EB469C"/>
    <w:rsid w:val="00EB6699"/>
    <w:rsid w:val="00EC06E7"/>
    <w:rsid w:val="00EC0D2F"/>
    <w:rsid w:val="00EC1A3D"/>
    <w:rsid w:val="00EC3031"/>
    <w:rsid w:val="00EC63A7"/>
    <w:rsid w:val="00EC7FB4"/>
    <w:rsid w:val="00ED0D35"/>
    <w:rsid w:val="00ED0E9C"/>
    <w:rsid w:val="00ED1E20"/>
    <w:rsid w:val="00ED1EBA"/>
    <w:rsid w:val="00ED2FB9"/>
    <w:rsid w:val="00ED48C0"/>
    <w:rsid w:val="00ED4D48"/>
    <w:rsid w:val="00ED70B4"/>
    <w:rsid w:val="00EE1555"/>
    <w:rsid w:val="00EE2DA4"/>
    <w:rsid w:val="00EE4005"/>
    <w:rsid w:val="00EE4A71"/>
    <w:rsid w:val="00EE4C19"/>
    <w:rsid w:val="00EE6433"/>
    <w:rsid w:val="00EE6812"/>
    <w:rsid w:val="00EE7DDF"/>
    <w:rsid w:val="00EE7E92"/>
    <w:rsid w:val="00EF171D"/>
    <w:rsid w:val="00EF19BF"/>
    <w:rsid w:val="00EF23AC"/>
    <w:rsid w:val="00EF36DF"/>
    <w:rsid w:val="00EF65C0"/>
    <w:rsid w:val="00EF7534"/>
    <w:rsid w:val="00EF7B68"/>
    <w:rsid w:val="00F00972"/>
    <w:rsid w:val="00F03CD9"/>
    <w:rsid w:val="00F03DBA"/>
    <w:rsid w:val="00F04E06"/>
    <w:rsid w:val="00F05511"/>
    <w:rsid w:val="00F05D1E"/>
    <w:rsid w:val="00F05F2B"/>
    <w:rsid w:val="00F06C75"/>
    <w:rsid w:val="00F0715F"/>
    <w:rsid w:val="00F071CD"/>
    <w:rsid w:val="00F1067B"/>
    <w:rsid w:val="00F10C7F"/>
    <w:rsid w:val="00F1111B"/>
    <w:rsid w:val="00F11827"/>
    <w:rsid w:val="00F124CD"/>
    <w:rsid w:val="00F127FE"/>
    <w:rsid w:val="00F13D4B"/>
    <w:rsid w:val="00F14DB7"/>
    <w:rsid w:val="00F14F6E"/>
    <w:rsid w:val="00F16E06"/>
    <w:rsid w:val="00F176F9"/>
    <w:rsid w:val="00F2020E"/>
    <w:rsid w:val="00F215CF"/>
    <w:rsid w:val="00F21AB5"/>
    <w:rsid w:val="00F22ED1"/>
    <w:rsid w:val="00F24866"/>
    <w:rsid w:val="00F25B10"/>
    <w:rsid w:val="00F2667A"/>
    <w:rsid w:val="00F30258"/>
    <w:rsid w:val="00F32B6C"/>
    <w:rsid w:val="00F36132"/>
    <w:rsid w:val="00F407D9"/>
    <w:rsid w:val="00F41844"/>
    <w:rsid w:val="00F41E24"/>
    <w:rsid w:val="00F44ADA"/>
    <w:rsid w:val="00F456E3"/>
    <w:rsid w:val="00F45A66"/>
    <w:rsid w:val="00F467F6"/>
    <w:rsid w:val="00F47388"/>
    <w:rsid w:val="00F47A5A"/>
    <w:rsid w:val="00F504AD"/>
    <w:rsid w:val="00F51B40"/>
    <w:rsid w:val="00F52B82"/>
    <w:rsid w:val="00F537C8"/>
    <w:rsid w:val="00F54EDC"/>
    <w:rsid w:val="00F60526"/>
    <w:rsid w:val="00F6130E"/>
    <w:rsid w:val="00F61897"/>
    <w:rsid w:val="00F61EE2"/>
    <w:rsid w:val="00F65354"/>
    <w:rsid w:val="00F65C61"/>
    <w:rsid w:val="00F66421"/>
    <w:rsid w:val="00F66635"/>
    <w:rsid w:val="00F717C7"/>
    <w:rsid w:val="00F72551"/>
    <w:rsid w:val="00F7314F"/>
    <w:rsid w:val="00F73983"/>
    <w:rsid w:val="00F74313"/>
    <w:rsid w:val="00F748B8"/>
    <w:rsid w:val="00F75123"/>
    <w:rsid w:val="00F754C1"/>
    <w:rsid w:val="00F76090"/>
    <w:rsid w:val="00F80464"/>
    <w:rsid w:val="00F80EC3"/>
    <w:rsid w:val="00F8294A"/>
    <w:rsid w:val="00F8342E"/>
    <w:rsid w:val="00F83F1E"/>
    <w:rsid w:val="00F8456D"/>
    <w:rsid w:val="00F847C6"/>
    <w:rsid w:val="00F85C96"/>
    <w:rsid w:val="00F861A5"/>
    <w:rsid w:val="00F872BE"/>
    <w:rsid w:val="00F87CC2"/>
    <w:rsid w:val="00F9063F"/>
    <w:rsid w:val="00F9089D"/>
    <w:rsid w:val="00F90B81"/>
    <w:rsid w:val="00F912E2"/>
    <w:rsid w:val="00F91673"/>
    <w:rsid w:val="00F91943"/>
    <w:rsid w:val="00F91DD6"/>
    <w:rsid w:val="00F91EA0"/>
    <w:rsid w:val="00F935ED"/>
    <w:rsid w:val="00F949E4"/>
    <w:rsid w:val="00F9528D"/>
    <w:rsid w:val="00F957AF"/>
    <w:rsid w:val="00F96036"/>
    <w:rsid w:val="00F96886"/>
    <w:rsid w:val="00F96F2A"/>
    <w:rsid w:val="00F97818"/>
    <w:rsid w:val="00FA1933"/>
    <w:rsid w:val="00FA2FB0"/>
    <w:rsid w:val="00FA37EF"/>
    <w:rsid w:val="00FA6DC9"/>
    <w:rsid w:val="00FA7051"/>
    <w:rsid w:val="00FB0E0E"/>
    <w:rsid w:val="00FB0EBD"/>
    <w:rsid w:val="00FB1795"/>
    <w:rsid w:val="00FB27E2"/>
    <w:rsid w:val="00FB2D03"/>
    <w:rsid w:val="00FB30FC"/>
    <w:rsid w:val="00FB3DCF"/>
    <w:rsid w:val="00FB44B4"/>
    <w:rsid w:val="00FB44BC"/>
    <w:rsid w:val="00FB4F69"/>
    <w:rsid w:val="00FB5ED7"/>
    <w:rsid w:val="00FB73F4"/>
    <w:rsid w:val="00FB784C"/>
    <w:rsid w:val="00FB7D51"/>
    <w:rsid w:val="00FC119F"/>
    <w:rsid w:val="00FC271A"/>
    <w:rsid w:val="00FC2C6A"/>
    <w:rsid w:val="00FC3211"/>
    <w:rsid w:val="00FC3252"/>
    <w:rsid w:val="00FC3333"/>
    <w:rsid w:val="00FC4A60"/>
    <w:rsid w:val="00FC532D"/>
    <w:rsid w:val="00FC5ED7"/>
    <w:rsid w:val="00FD0558"/>
    <w:rsid w:val="00FD0FA7"/>
    <w:rsid w:val="00FD283A"/>
    <w:rsid w:val="00FD2E21"/>
    <w:rsid w:val="00FD3C9B"/>
    <w:rsid w:val="00FD3D7B"/>
    <w:rsid w:val="00FD4076"/>
    <w:rsid w:val="00FD5282"/>
    <w:rsid w:val="00FD61E1"/>
    <w:rsid w:val="00FD705E"/>
    <w:rsid w:val="00FE0B80"/>
    <w:rsid w:val="00FE10D4"/>
    <w:rsid w:val="00FE10EE"/>
    <w:rsid w:val="00FE21DA"/>
    <w:rsid w:val="00FE26B5"/>
    <w:rsid w:val="00FE2D09"/>
    <w:rsid w:val="00FE37C0"/>
    <w:rsid w:val="00FE3E44"/>
    <w:rsid w:val="00FE4E97"/>
    <w:rsid w:val="00FE5364"/>
    <w:rsid w:val="00FE5708"/>
    <w:rsid w:val="00FE5D7D"/>
    <w:rsid w:val="00FE5FD6"/>
    <w:rsid w:val="00FE6E0F"/>
    <w:rsid w:val="00FF02D3"/>
    <w:rsid w:val="00FF1CF7"/>
    <w:rsid w:val="00FF1DE6"/>
    <w:rsid w:val="00FF2B47"/>
    <w:rsid w:val="00FF394F"/>
    <w:rsid w:val="00FF3EB3"/>
    <w:rsid w:val="00FF44B7"/>
    <w:rsid w:val="00FF5916"/>
    <w:rsid w:val="00FF5CD6"/>
    <w:rsid w:val="00FF5E86"/>
    <w:rsid w:val="01CE761E"/>
    <w:rsid w:val="02555433"/>
    <w:rsid w:val="03E333B0"/>
    <w:rsid w:val="045E1C3F"/>
    <w:rsid w:val="084F2349"/>
    <w:rsid w:val="09000913"/>
    <w:rsid w:val="09217CAA"/>
    <w:rsid w:val="092E4858"/>
    <w:rsid w:val="09652EA6"/>
    <w:rsid w:val="09856615"/>
    <w:rsid w:val="0B02361F"/>
    <w:rsid w:val="0E58536F"/>
    <w:rsid w:val="0F1E479F"/>
    <w:rsid w:val="0F246608"/>
    <w:rsid w:val="120B31FC"/>
    <w:rsid w:val="120F64F5"/>
    <w:rsid w:val="12130FC5"/>
    <w:rsid w:val="14F722C6"/>
    <w:rsid w:val="159102B8"/>
    <w:rsid w:val="15DB1FE1"/>
    <w:rsid w:val="16BA3D6A"/>
    <w:rsid w:val="17B34C24"/>
    <w:rsid w:val="1ADE5667"/>
    <w:rsid w:val="1C144BA7"/>
    <w:rsid w:val="1C542906"/>
    <w:rsid w:val="1EC64E9A"/>
    <w:rsid w:val="214D1E63"/>
    <w:rsid w:val="217D1928"/>
    <w:rsid w:val="22D327D6"/>
    <w:rsid w:val="22F309A4"/>
    <w:rsid w:val="236C4E4E"/>
    <w:rsid w:val="24523BCF"/>
    <w:rsid w:val="24CB3F0E"/>
    <w:rsid w:val="25114E0B"/>
    <w:rsid w:val="2578435E"/>
    <w:rsid w:val="25C36D9B"/>
    <w:rsid w:val="25ED6092"/>
    <w:rsid w:val="26E27626"/>
    <w:rsid w:val="28376B13"/>
    <w:rsid w:val="2A4633B9"/>
    <w:rsid w:val="2B1B11BE"/>
    <w:rsid w:val="2B5F02C2"/>
    <w:rsid w:val="2D37796D"/>
    <w:rsid w:val="30A12A25"/>
    <w:rsid w:val="341910FE"/>
    <w:rsid w:val="34B60353"/>
    <w:rsid w:val="34F555C4"/>
    <w:rsid w:val="36D1692C"/>
    <w:rsid w:val="392B5E5E"/>
    <w:rsid w:val="3A1A0B2C"/>
    <w:rsid w:val="3AC95139"/>
    <w:rsid w:val="3CFE5C85"/>
    <w:rsid w:val="3E19200B"/>
    <w:rsid w:val="3E247F32"/>
    <w:rsid w:val="40DA5E38"/>
    <w:rsid w:val="4170233D"/>
    <w:rsid w:val="424844D4"/>
    <w:rsid w:val="44CC74CB"/>
    <w:rsid w:val="44EB3469"/>
    <w:rsid w:val="45434328"/>
    <w:rsid w:val="46557F8A"/>
    <w:rsid w:val="4AFD3FE5"/>
    <w:rsid w:val="4DB265E4"/>
    <w:rsid w:val="4F991585"/>
    <w:rsid w:val="4FE9674D"/>
    <w:rsid w:val="58CC693B"/>
    <w:rsid w:val="59831FFB"/>
    <w:rsid w:val="59E7677C"/>
    <w:rsid w:val="5A083257"/>
    <w:rsid w:val="5B8A5421"/>
    <w:rsid w:val="5CFC40FC"/>
    <w:rsid w:val="5D027239"/>
    <w:rsid w:val="5E5804CB"/>
    <w:rsid w:val="5F0A7565"/>
    <w:rsid w:val="6185093C"/>
    <w:rsid w:val="667B3166"/>
    <w:rsid w:val="67FE5AB4"/>
    <w:rsid w:val="68542DD0"/>
    <w:rsid w:val="69886A03"/>
    <w:rsid w:val="6B3C3261"/>
    <w:rsid w:val="6CAF58C0"/>
    <w:rsid w:val="6D8E71DB"/>
    <w:rsid w:val="6E695184"/>
    <w:rsid w:val="6F156285"/>
    <w:rsid w:val="71880C5D"/>
    <w:rsid w:val="71934DC7"/>
    <w:rsid w:val="729C5E39"/>
    <w:rsid w:val="72C90031"/>
    <w:rsid w:val="75840CDB"/>
    <w:rsid w:val="75BE45AE"/>
    <w:rsid w:val="77BA0584"/>
    <w:rsid w:val="78EC167D"/>
    <w:rsid w:val="799E2617"/>
    <w:rsid w:val="7A8105BA"/>
    <w:rsid w:val="7BBD6CF5"/>
    <w:rsid w:val="7C5B2AFE"/>
    <w:rsid w:val="7CA44FD9"/>
    <w:rsid w:val="7FE31FD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qFormat="1" w:unhideWhenUsed="0" w:uiPriority="0" w:semiHidden="0" w:name="index 8"/>
    <w:lsdException w:uiPriority="0"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qFormat="1" w:unhideWhenUsed="0" w:uiPriority="0" w:semiHidden="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iPriority="0" w:name="Body Text First Indent 2"/>
    <w:lsdException w:uiPriority="0" w:name="Note Heading"/>
    <w:lsdException w:uiPriority="0" w:name="Body Text 2"/>
    <w:lsdException w:uiPriority="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99" w:semiHidden="0" w:name="Hyperlink"/>
    <w:lsdException w:uiPriority="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99"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iPriority="99"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400" w:lineRule="exact"/>
      <w:ind w:firstLine="480"/>
      <w:jc w:val="both"/>
    </w:pPr>
    <w:rPr>
      <w:rFonts w:ascii="宋体" w:hAnsi="宋体" w:eastAsia="宋体" w:cs="Times New Roman"/>
      <w:kern w:val="2"/>
      <w:sz w:val="24"/>
      <w:szCs w:val="24"/>
      <w:lang w:val="en-US" w:eastAsia="zh-CN" w:bidi="ar-SA"/>
    </w:rPr>
  </w:style>
  <w:style w:type="paragraph" w:styleId="3">
    <w:name w:val="heading 1"/>
    <w:basedOn w:val="4"/>
    <w:next w:val="1"/>
    <w:link w:val="41"/>
    <w:qFormat/>
    <w:uiPriority w:val="0"/>
    <w:pPr>
      <w:spacing w:line="360" w:lineRule="exact"/>
      <w:jc w:val="center"/>
      <w:outlineLvl w:val="0"/>
    </w:pPr>
    <w:rPr>
      <w:rFonts w:ascii="宋体" w:eastAsia="宋体"/>
      <w:bCs w:val="0"/>
      <w:sz w:val="36"/>
    </w:rPr>
  </w:style>
  <w:style w:type="paragraph" w:styleId="4">
    <w:name w:val="heading 2"/>
    <w:basedOn w:val="1"/>
    <w:next w:val="1"/>
    <w:link w:val="42"/>
    <w:qFormat/>
    <w:uiPriority w:val="0"/>
    <w:pPr>
      <w:spacing w:line="240" w:lineRule="atLeast"/>
      <w:ind w:firstLine="482"/>
      <w:jc w:val="left"/>
      <w:outlineLvl w:val="1"/>
    </w:pPr>
    <w:rPr>
      <w:rFonts w:ascii="Arial" w:hAnsi="Arial" w:eastAsiaTheme="majorEastAsia"/>
      <w:b/>
      <w:bCs/>
      <w:color w:val="000000"/>
    </w:rPr>
  </w:style>
  <w:style w:type="paragraph" w:styleId="5">
    <w:name w:val="heading 3"/>
    <w:basedOn w:val="1"/>
    <w:next w:val="1"/>
    <w:link w:val="43"/>
    <w:qFormat/>
    <w:uiPriority w:val="0"/>
    <w:pPr>
      <w:keepNext/>
      <w:keepLines/>
      <w:spacing w:before="260" w:after="260" w:line="416" w:lineRule="auto"/>
      <w:outlineLvl w:val="2"/>
    </w:pPr>
    <w:rPr>
      <w:b/>
      <w:bCs/>
      <w:sz w:val="32"/>
      <w:szCs w:val="32"/>
    </w:rPr>
  </w:style>
  <w:style w:type="paragraph" w:styleId="6">
    <w:name w:val="heading 4"/>
    <w:basedOn w:val="1"/>
    <w:next w:val="1"/>
    <w:link w:val="44"/>
    <w:qFormat/>
    <w:uiPriority w:val="0"/>
    <w:pPr>
      <w:keepNext/>
      <w:keepLines/>
      <w:spacing w:before="280" w:after="290" w:line="376" w:lineRule="auto"/>
      <w:outlineLvl w:val="3"/>
    </w:pPr>
    <w:rPr>
      <w:rFonts w:ascii="Cambria" w:hAnsi="Cambria"/>
      <w:b/>
      <w:bCs/>
      <w:sz w:val="28"/>
      <w:szCs w:val="28"/>
    </w:rPr>
  </w:style>
  <w:style w:type="character" w:default="1" w:styleId="37">
    <w:name w:val="Default Paragraph Font"/>
    <w:semiHidden/>
    <w:unhideWhenUsed/>
    <w:qFormat/>
    <w:uiPriority w:val="1"/>
  </w:style>
  <w:style w:type="table" w:default="1" w:styleId="35">
    <w:name w:val="Normal Table"/>
    <w:semiHidden/>
    <w:unhideWhenUsed/>
    <w:qFormat/>
    <w:uiPriority w:val="99"/>
    <w:tblPr>
      <w:tblCellMar>
        <w:top w:w="0" w:type="dxa"/>
        <w:left w:w="108" w:type="dxa"/>
        <w:bottom w:w="0" w:type="dxa"/>
        <w:right w:w="108" w:type="dxa"/>
      </w:tblCellMar>
    </w:tblPr>
  </w:style>
  <w:style w:type="paragraph" w:styleId="2">
    <w:name w:val="macro"/>
    <w:link w:val="91"/>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宋体" w:cs="Times New Roman"/>
      <w:kern w:val="2"/>
      <w:sz w:val="24"/>
      <w:szCs w:val="24"/>
      <w:lang w:val="en-US" w:eastAsia="zh-CN" w:bidi="ar-SA"/>
    </w:rPr>
  </w:style>
  <w:style w:type="paragraph" w:styleId="7">
    <w:name w:val="toc 7"/>
    <w:basedOn w:val="1"/>
    <w:next w:val="1"/>
    <w:unhideWhenUsed/>
    <w:qFormat/>
    <w:uiPriority w:val="39"/>
    <w:pPr>
      <w:ind w:left="1440"/>
      <w:jc w:val="left"/>
    </w:pPr>
    <w:rPr>
      <w:rFonts w:asciiTheme="minorHAnsi" w:hAnsiTheme="minorHAnsi"/>
      <w:sz w:val="18"/>
      <w:szCs w:val="18"/>
    </w:rPr>
  </w:style>
  <w:style w:type="paragraph" w:styleId="8">
    <w:name w:val="index 8"/>
    <w:basedOn w:val="1"/>
    <w:next w:val="1"/>
    <w:qFormat/>
    <w:uiPriority w:val="0"/>
    <w:pPr>
      <w:spacing w:line="240" w:lineRule="auto"/>
      <w:ind w:left="1400" w:leftChars="1400" w:firstLine="0"/>
    </w:pPr>
    <w:rPr>
      <w:rFonts w:ascii="Times New Roman" w:hAnsi="Times New Roman" w:eastAsia="等线"/>
      <w:sz w:val="21"/>
    </w:rPr>
  </w:style>
  <w:style w:type="paragraph" w:styleId="9">
    <w:name w:val="Normal Indent"/>
    <w:basedOn w:val="1"/>
    <w:link w:val="47"/>
    <w:qFormat/>
    <w:uiPriority w:val="0"/>
    <w:pPr>
      <w:ind w:firstLine="420" w:firstLineChars="200"/>
    </w:pPr>
  </w:style>
  <w:style w:type="paragraph" w:styleId="10">
    <w:name w:val="Document Map"/>
    <w:basedOn w:val="1"/>
    <w:semiHidden/>
    <w:qFormat/>
    <w:uiPriority w:val="0"/>
    <w:pPr>
      <w:shd w:val="clear" w:color="auto" w:fill="000080"/>
    </w:pPr>
  </w:style>
  <w:style w:type="paragraph" w:styleId="11">
    <w:name w:val="annotation text"/>
    <w:basedOn w:val="1"/>
    <w:link w:val="59"/>
    <w:qFormat/>
    <w:uiPriority w:val="0"/>
    <w:pPr>
      <w:jc w:val="left"/>
    </w:pPr>
    <w:rPr>
      <w:sz w:val="18"/>
      <w:szCs w:val="20"/>
    </w:rPr>
  </w:style>
  <w:style w:type="paragraph" w:styleId="12">
    <w:name w:val="Body Text"/>
    <w:basedOn w:val="1"/>
    <w:link w:val="68"/>
    <w:qFormat/>
    <w:uiPriority w:val="0"/>
    <w:pPr>
      <w:spacing w:after="120"/>
    </w:pPr>
  </w:style>
  <w:style w:type="paragraph" w:styleId="13">
    <w:name w:val="Body Text Indent"/>
    <w:basedOn w:val="1"/>
    <w:link w:val="48"/>
    <w:qFormat/>
    <w:uiPriority w:val="0"/>
    <w:pPr>
      <w:ind w:firstLine="630"/>
    </w:pPr>
    <w:rPr>
      <w:sz w:val="32"/>
      <w:szCs w:val="20"/>
    </w:rPr>
  </w:style>
  <w:style w:type="paragraph" w:styleId="14">
    <w:name w:val="toc 5"/>
    <w:basedOn w:val="1"/>
    <w:next w:val="1"/>
    <w:unhideWhenUsed/>
    <w:qFormat/>
    <w:uiPriority w:val="39"/>
    <w:pPr>
      <w:ind w:left="960"/>
      <w:jc w:val="left"/>
    </w:pPr>
    <w:rPr>
      <w:rFonts w:asciiTheme="minorHAnsi" w:hAnsiTheme="minorHAnsi"/>
      <w:sz w:val="18"/>
      <w:szCs w:val="18"/>
    </w:rPr>
  </w:style>
  <w:style w:type="paragraph" w:styleId="15">
    <w:name w:val="toc 3"/>
    <w:basedOn w:val="1"/>
    <w:next w:val="1"/>
    <w:unhideWhenUsed/>
    <w:qFormat/>
    <w:uiPriority w:val="39"/>
    <w:pPr>
      <w:ind w:left="480"/>
      <w:jc w:val="left"/>
    </w:pPr>
    <w:rPr>
      <w:rFonts w:asciiTheme="minorHAnsi" w:hAnsiTheme="minorHAnsi"/>
      <w:i/>
      <w:iCs/>
      <w:sz w:val="20"/>
      <w:szCs w:val="20"/>
    </w:rPr>
  </w:style>
  <w:style w:type="paragraph" w:styleId="16">
    <w:name w:val="Plain Text"/>
    <w:basedOn w:val="1"/>
    <w:link w:val="60"/>
    <w:qFormat/>
    <w:uiPriority w:val="99"/>
    <w:pPr>
      <w:autoSpaceDE w:val="0"/>
      <w:autoSpaceDN w:val="0"/>
      <w:adjustRightInd w:val="0"/>
    </w:pPr>
    <w:rPr>
      <w:rFonts w:hAnsi="Tms Rmn"/>
      <w:kern w:val="0"/>
      <w:szCs w:val="20"/>
    </w:rPr>
  </w:style>
  <w:style w:type="paragraph" w:styleId="17">
    <w:name w:val="toc 8"/>
    <w:basedOn w:val="1"/>
    <w:next w:val="1"/>
    <w:unhideWhenUsed/>
    <w:qFormat/>
    <w:uiPriority w:val="39"/>
    <w:pPr>
      <w:ind w:left="1680"/>
      <w:jc w:val="left"/>
    </w:pPr>
    <w:rPr>
      <w:rFonts w:asciiTheme="minorHAnsi" w:hAnsiTheme="minorHAnsi"/>
      <w:sz w:val="18"/>
      <w:szCs w:val="18"/>
    </w:rPr>
  </w:style>
  <w:style w:type="paragraph" w:styleId="18">
    <w:name w:val="Date"/>
    <w:basedOn w:val="1"/>
    <w:next w:val="1"/>
    <w:link w:val="90"/>
    <w:qFormat/>
    <w:uiPriority w:val="0"/>
    <w:pPr>
      <w:ind w:left="100" w:leftChars="2500"/>
    </w:pPr>
  </w:style>
  <w:style w:type="paragraph" w:styleId="19">
    <w:name w:val="Body Text Indent 2"/>
    <w:basedOn w:val="1"/>
    <w:link w:val="51"/>
    <w:qFormat/>
    <w:uiPriority w:val="0"/>
    <w:pPr>
      <w:spacing w:after="120" w:line="480" w:lineRule="auto"/>
      <w:ind w:left="420" w:leftChars="200"/>
    </w:pPr>
  </w:style>
  <w:style w:type="paragraph" w:styleId="20">
    <w:name w:val="Balloon Text"/>
    <w:basedOn w:val="1"/>
    <w:link w:val="57"/>
    <w:semiHidden/>
    <w:qFormat/>
    <w:uiPriority w:val="0"/>
    <w:rPr>
      <w:sz w:val="18"/>
      <w:szCs w:val="18"/>
    </w:rPr>
  </w:style>
  <w:style w:type="paragraph" w:styleId="21">
    <w:name w:val="footer"/>
    <w:basedOn w:val="1"/>
    <w:link w:val="45"/>
    <w:qFormat/>
    <w:uiPriority w:val="99"/>
    <w:pPr>
      <w:tabs>
        <w:tab w:val="center" w:pos="4153"/>
        <w:tab w:val="right" w:pos="8306"/>
      </w:tabs>
      <w:snapToGrid w:val="0"/>
      <w:jc w:val="left"/>
    </w:pPr>
    <w:rPr>
      <w:sz w:val="18"/>
      <w:szCs w:val="20"/>
    </w:rPr>
  </w:style>
  <w:style w:type="paragraph" w:styleId="22">
    <w:name w:val="header"/>
    <w:basedOn w:val="1"/>
    <w:link w:val="46"/>
    <w:qFormat/>
    <w:uiPriority w:val="0"/>
    <w:pPr>
      <w:pBdr>
        <w:bottom w:val="single" w:color="auto" w:sz="6" w:space="1"/>
      </w:pBdr>
      <w:tabs>
        <w:tab w:val="center" w:pos="4153"/>
        <w:tab w:val="right" w:pos="8306"/>
      </w:tabs>
      <w:snapToGrid w:val="0"/>
      <w:jc w:val="center"/>
    </w:pPr>
    <w:rPr>
      <w:sz w:val="18"/>
      <w:szCs w:val="20"/>
    </w:rPr>
  </w:style>
  <w:style w:type="paragraph" w:styleId="23">
    <w:name w:val="toc 1"/>
    <w:basedOn w:val="1"/>
    <w:next w:val="1"/>
    <w:unhideWhenUsed/>
    <w:qFormat/>
    <w:uiPriority w:val="39"/>
    <w:pPr>
      <w:spacing w:before="120" w:after="120"/>
      <w:jc w:val="left"/>
    </w:pPr>
    <w:rPr>
      <w:rFonts w:asciiTheme="minorHAnsi" w:hAnsiTheme="minorHAnsi"/>
      <w:b/>
      <w:bCs/>
      <w:caps/>
      <w:sz w:val="20"/>
      <w:szCs w:val="20"/>
    </w:rPr>
  </w:style>
  <w:style w:type="paragraph" w:styleId="24">
    <w:name w:val="toc 4"/>
    <w:basedOn w:val="1"/>
    <w:next w:val="1"/>
    <w:unhideWhenUsed/>
    <w:qFormat/>
    <w:uiPriority w:val="39"/>
    <w:pPr>
      <w:ind w:left="720"/>
      <w:jc w:val="left"/>
    </w:pPr>
    <w:rPr>
      <w:rFonts w:asciiTheme="minorHAnsi" w:hAnsiTheme="minorHAnsi"/>
      <w:sz w:val="18"/>
      <w:szCs w:val="18"/>
    </w:rPr>
  </w:style>
  <w:style w:type="paragraph" w:styleId="25">
    <w:name w:val="Subtitle"/>
    <w:basedOn w:val="1"/>
    <w:next w:val="1"/>
    <w:link w:val="86"/>
    <w:qFormat/>
    <w:uiPriority w:val="0"/>
    <w:pPr>
      <w:spacing w:before="240" w:after="60" w:line="312" w:lineRule="atLeast"/>
      <w:jc w:val="center"/>
      <w:outlineLvl w:val="1"/>
    </w:pPr>
    <w:rPr>
      <w:rFonts w:asciiTheme="majorHAnsi" w:hAnsiTheme="majorHAnsi" w:cstheme="majorBidi"/>
      <w:b/>
      <w:bCs/>
      <w:kern w:val="28"/>
      <w:sz w:val="32"/>
      <w:szCs w:val="32"/>
    </w:rPr>
  </w:style>
  <w:style w:type="paragraph" w:styleId="26">
    <w:name w:val="toc 6"/>
    <w:basedOn w:val="1"/>
    <w:next w:val="1"/>
    <w:unhideWhenUsed/>
    <w:qFormat/>
    <w:uiPriority w:val="39"/>
    <w:pPr>
      <w:ind w:left="1200"/>
      <w:jc w:val="left"/>
    </w:pPr>
    <w:rPr>
      <w:rFonts w:asciiTheme="minorHAnsi" w:hAnsiTheme="minorHAnsi"/>
      <w:sz w:val="18"/>
      <w:szCs w:val="18"/>
    </w:rPr>
  </w:style>
  <w:style w:type="paragraph" w:styleId="27">
    <w:name w:val="Body Text Indent 3"/>
    <w:basedOn w:val="1"/>
    <w:link w:val="52"/>
    <w:qFormat/>
    <w:uiPriority w:val="0"/>
    <w:pPr>
      <w:spacing w:after="120"/>
      <w:ind w:left="420" w:leftChars="200"/>
    </w:pPr>
    <w:rPr>
      <w:sz w:val="16"/>
      <w:szCs w:val="16"/>
    </w:rPr>
  </w:style>
  <w:style w:type="paragraph" w:styleId="28">
    <w:name w:val="toc 2"/>
    <w:basedOn w:val="1"/>
    <w:next w:val="1"/>
    <w:unhideWhenUsed/>
    <w:qFormat/>
    <w:uiPriority w:val="39"/>
    <w:pPr>
      <w:ind w:left="240"/>
      <w:jc w:val="left"/>
    </w:pPr>
    <w:rPr>
      <w:rFonts w:asciiTheme="minorHAnsi" w:hAnsiTheme="minorHAnsi"/>
      <w:smallCaps/>
      <w:sz w:val="20"/>
      <w:szCs w:val="20"/>
    </w:rPr>
  </w:style>
  <w:style w:type="paragraph" w:styleId="29">
    <w:name w:val="toc 9"/>
    <w:basedOn w:val="1"/>
    <w:next w:val="1"/>
    <w:unhideWhenUsed/>
    <w:qFormat/>
    <w:uiPriority w:val="39"/>
    <w:pPr>
      <w:ind w:left="1920"/>
      <w:jc w:val="left"/>
    </w:pPr>
    <w:rPr>
      <w:rFonts w:asciiTheme="minorHAnsi" w:hAnsiTheme="minorHAnsi"/>
      <w:sz w:val="18"/>
      <w:szCs w:val="18"/>
    </w:rPr>
  </w:style>
  <w:style w:type="paragraph" w:styleId="30">
    <w:name w:val="HTML Preformatted"/>
    <w:basedOn w:val="1"/>
    <w:link w:val="10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pPr>
    <w:rPr>
      <w:kern w:val="0"/>
    </w:rPr>
  </w:style>
  <w:style w:type="paragraph" w:styleId="31">
    <w:name w:val="Normal (Web)"/>
    <w:basedOn w:val="1"/>
    <w:qFormat/>
    <w:uiPriority w:val="0"/>
    <w:pPr>
      <w:widowControl/>
      <w:spacing w:before="100" w:beforeAutospacing="1" w:after="100" w:afterAutospacing="1"/>
      <w:jc w:val="left"/>
    </w:pPr>
    <w:rPr>
      <w:kern w:val="0"/>
      <w:sz w:val="18"/>
      <w:szCs w:val="18"/>
    </w:rPr>
  </w:style>
  <w:style w:type="paragraph" w:styleId="32">
    <w:name w:val="Title"/>
    <w:basedOn w:val="5"/>
    <w:next w:val="1"/>
    <w:link w:val="85"/>
    <w:qFormat/>
    <w:uiPriority w:val="0"/>
    <w:pPr>
      <w:keepNext w:val="0"/>
      <w:keepLines w:val="0"/>
      <w:spacing w:before="0" w:after="0" w:line="400" w:lineRule="exact"/>
      <w:ind w:firstLine="482" w:firstLineChars="200"/>
    </w:pPr>
    <w:rPr>
      <w:color w:val="000000"/>
      <w:sz w:val="24"/>
    </w:rPr>
  </w:style>
  <w:style w:type="paragraph" w:styleId="33">
    <w:name w:val="annotation subject"/>
    <w:basedOn w:val="11"/>
    <w:next w:val="11"/>
    <w:link w:val="82"/>
    <w:qFormat/>
    <w:uiPriority w:val="0"/>
    <w:rPr>
      <w:b/>
      <w:bCs/>
      <w:sz w:val="21"/>
      <w:szCs w:val="24"/>
    </w:rPr>
  </w:style>
  <w:style w:type="paragraph" w:styleId="34">
    <w:name w:val="Body Text First Indent"/>
    <w:basedOn w:val="12"/>
    <w:link w:val="99"/>
    <w:qFormat/>
    <w:uiPriority w:val="0"/>
    <w:pPr>
      <w:spacing w:line="240" w:lineRule="auto"/>
      <w:ind w:firstLine="420" w:firstLineChars="100"/>
    </w:pPr>
    <w:rPr>
      <w:rFonts w:ascii="Calibri" w:hAnsi="Calibri"/>
      <w:color w:val="000000"/>
      <w:kern w:val="0"/>
      <w:sz w:val="21"/>
    </w:rPr>
  </w:style>
  <w:style w:type="table" w:styleId="36">
    <w:name w:val="Table Grid"/>
    <w:basedOn w:val="3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8">
    <w:name w:val="page number"/>
    <w:basedOn w:val="37"/>
    <w:qFormat/>
    <w:uiPriority w:val="0"/>
  </w:style>
  <w:style w:type="character" w:styleId="39">
    <w:name w:val="Hyperlink"/>
    <w:qFormat/>
    <w:uiPriority w:val="99"/>
    <w:rPr>
      <w:color w:val="0000FF"/>
      <w:u w:val="single"/>
    </w:rPr>
  </w:style>
  <w:style w:type="character" w:styleId="40">
    <w:name w:val="annotation reference"/>
    <w:basedOn w:val="37"/>
    <w:qFormat/>
    <w:uiPriority w:val="0"/>
    <w:rPr>
      <w:sz w:val="21"/>
      <w:szCs w:val="21"/>
    </w:rPr>
  </w:style>
  <w:style w:type="character" w:customStyle="1" w:styleId="41">
    <w:name w:val="标题 1 Char"/>
    <w:basedOn w:val="37"/>
    <w:link w:val="3"/>
    <w:qFormat/>
    <w:uiPriority w:val="0"/>
    <w:rPr>
      <w:rFonts w:ascii="宋体" w:hAnsi="Arial"/>
      <w:b/>
      <w:color w:val="000000"/>
      <w:kern w:val="2"/>
      <w:sz w:val="36"/>
      <w:szCs w:val="32"/>
    </w:rPr>
  </w:style>
  <w:style w:type="character" w:customStyle="1" w:styleId="42">
    <w:name w:val="标题 2 Char"/>
    <w:basedOn w:val="37"/>
    <w:link w:val="4"/>
    <w:qFormat/>
    <w:uiPriority w:val="0"/>
    <w:rPr>
      <w:rFonts w:ascii="Arial" w:hAnsi="Arial" w:eastAsiaTheme="majorEastAsia"/>
      <w:b/>
      <w:bCs/>
      <w:color w:val="000000"/>
      <w:kern w:val="2"/>
      <w:sz w:val="24"/>
      <w:szCs w:val="24"/>
    </w:rPr>
  </w:style>
  <w:style w:type="character" w:customStyle="1" w:styleId="43">
    <w:name w:val="标题 3 Char"/>
    <w:basedOn w:val="37"/>
    <w:link w:val="5"/>
    <w:semiHidden/>
    <w:qFormat/>
    <w:uiPriority w:val="0"/>
    <w:rPr>
      <w:rFonts w:eastAsia="宋体"/>
      <w:b/>
      <w:bCs/>
      <w:kern w:val="2"/>
      <w:sz w:val="32"/>
      <w:szCs w:val="32"/>
      <w:lang w:val="en-US" w:eastAsia="zh-CN" w:bidi="ar-SA"/>
    </w:rPr>
  </w:style>
  <w:style w:type="character" w:customStyle="1" w:styleId="44">
    <w:name w:val="标题 4 Char"/>
    <w:basedOn w:val="37"/>
    <w:link w:val="6"/>
    <w:qFormat/>
    <w:uiPriority w:val="0"/>
    <w:rPr>
      <w:rFonts w:ascii="Cambria" w:hAnsi="Cambria" w:eastAsia="宋体"/>
      <w:b/>
      <w:bCs/>
      <w:kern w:val="2"/>
      <w:sz w:val="28"/>
      <w:szCs w:val="28"/>
      <w:lang w:val="en-US" w:eastAsia="zh-CN" w:bidi="ar-SA"/>
    </w:rPr>
  </w:style>
  <w:style w:type="character" w:customStyle="1" w:styleId="45">
    <w:name w:val="页脚 Char1"/>
    <w:link w:val="21"/>
    <w:qFormat/>
    <w:uiPriority w:val="0"/>
    <w:rPr>
      <w:rFonts w:eastAsia="宋体"/>
      <w:kern w:val="2"/>
      <w:sz w:val="18"/>
      <w:lang w:val="en-US" w:eastAsia="zh-CN" w:bidi="ar-SA"/>
    </w:rPr>
  </w:style>
  <w:style w:type="character" w:customStyle="1" w:styleId="46">
    <w:name w:val="页眉 Char2"/>
    <w:link w:val="22"/>
    <w:qFormat/>
    <w:uiPriority w:val="0"/>
    <w:rPr>
      <w:rFonts w:eastAsia="宋体"/>
      <w:kern w:val="2"/>
      <w:sz w:val="18"/>
      <w:lang w:val="en-US" w:eastAsia="zh-CN" w:bidi="ar-SA"/>
    </w:rPr>
  </w:style>
  <w:style w:type="character" w:customStyle="1" w:styleId="47">
    <w:name w:val="正文缩进 Char"/>
    <w:link w:val="9"/>
    <w:qFormat/>
    <w:uiPriority w:val="0"/>
    <w:rPr>
      <w:rFonts w:eastAsia="宋体"/>
      <w:kern w:val="2"/>
      <w:sz w:val="21"/>
      <w:szCs w:val="24"/>
      <w:lang w:val="en-US" w:eastAsia="zh-CN" w:bidi="ar-SA"/>
    </w:rPr>
  </w:style>
  <w:style w:type="character" w:customStyle="1" w:styleId="48">
    <w:name w:val="正文文本缩进 Char"/>
    <w:link w:val="13"/>
    <w:qFormat/>
    <w:uiPriority w:val="0"/>
    <w:rPr>
      <w:rFonts w:eastAsia="宋体"/>
      <w:kern w:val="2"/>
      <w:sz w:val="32"/>
      <w:lang w:val="en-US" w:eastAsia="zh-CN" w:bidi="ar-SA"/>
    </w:rPr>
  </w:style>
  <w:style w:type="paragraph" w:customStyle="1" w:styleId="49">
    <w:name w:val="正文首行缩进两字符"/>
    <w:basedOn w:val="1"/>
    <w:link w:val="102"/>
    <w:qFormat/>
    <w:uiPriority w:val="99"/>
    <w:pPr>
      <w:spacing w:line="360" w:lineRule="auto"/>
      <w:ind w:firstLine="200" w:firstLineChars="200"/>
    </w:pPr>
  </w:style>
  <w:style w:type="paragraph" w:customStyle="1" w:styleId="50">
    <w:name w:val="正文1"/>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character" w:customStyle="1" w:styleId="51">
    <w:name w:val="正文文本缩进 2 Char"/>
    <w:basedOn w:val="37"/>
    <w:link w:val="19"/>
    <w:semiHidden/>
    <w:qFormat/>
    <w:uiPriority w:val="0"/>
    <w:rPr>
      <w:rFonts w:eastAsia="宋体"/>
      <w:kern w:val="2"/>
      <w:sz w:val="21"/>
      <w:szCs w:val="24"/>
      <w:lang w:val="en-US" w:eastAsia="zh-CN" w:bidi="ar-SA"/>
    </w:rPr>
  </w:style>
  <w:style w:type="character" w:customStyle="1" w:styleId="52">
    <w:name w:val="正文文本缩进 3 Char"/>
    <w:basedOn w:val="37"/>
    <w:link w:val="27"/>
    <w:semiHidden/>
    <w:qFormat/>
    <w:uiPriority w:val="0"/>
    <w:rPr>
      <w:rFonts w:eastAsia="宋体"/>
      <w:kern w:val="2"/>
      <w:sz w:val="16"/>
      <w:szCs w:val="16"/>
      <w:lang w:val="en-US" w:eastAsia="zh-CN" w:bidi="ar-SA"/>
    </w:rPr>
  </w:style>
  <w:style w:type="paragraph" w:customStyle="1" w:styleId="53">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54">
    <w:name w:val="表格"/>
    <w:basedOn w:val="1"/>
    <w:qFormat/>
    <w:uiPriority w:val="0"/>
  </w:style>
  <w:style w:type="paragraph" w:customStyle="1" w:styleId="55">
    <w:name w:val="样式 首行缩进:  2 字符"/>
    <w:basedOn w:val="1"/>
    <w:qFormat/>
    <w:uiPriority w:val="0"/>
    <w:pPr>
      <w:ind w:firstLine="200" w:firstLineChars="200"/>
    </w:pPr>
    <w:rPr>
      <w:rFonts w:cs="宋体"/>
    </w:rPr>
  </w:style>
  <w:style w:type="character" w:customStyle="1" w:styleId="56">
    <w:name w:val="（符号）邀请函中一、"/>
    <w:basedOn w:val="37"/>
    <w:qFormat/>
    <w:uiPriority w:val="0"/>
    <w:rPr>
      <w:rFonts w:ascii="黑体" w:hAnsi="黑体" w:eastAsia="黑体"/>
      <w:b/>
      <w:bCs/>
      <w:sz w:val="24"/>
    </w:rPr>
  </w:style>
  <w:style w:type="character" w:customStyle="1" w:styleId="57">
    <w:name w:val="批注框文本 Char"/>
    <w:basedOn w:val="37"/>
    <w:link w:val="20"/>
    <w:semiHidden/>
    <w:qFormat/>
    <w:uiPriority w:val="0"/>
    <w:rPr>
      <w:rFonts w:eastAsia="宋体"/>
      <w:kern w:val="2"/>
      <w:sz w:val="18"/>
      <w:szCs w:val="18"/>
      <w:lang w:val="en-US" w:eastAsia="zh-CN" w:bidi="ar-SA"/>
    </w:rPr>
  </w:style>
  <w:style w:type="character" w:customStyle="1" w:styleId="58">
    <w:name w:val="Char Char9"/>
    <w:qFormat/>
    <w:uiPriority w:val="0"/>
    <w:rPr>
      <w:kern w:val="2"/>
      <w:sz w:val="21"/>
    </w:rPr>
  </w:style>
  <w:style w:type="character" w:customStyle="1" w:styleId="59">
    <w:name w:val="批注文字 Char1"/>
    <w:link w:val="11"/>
    <w:qFormat/>
    <w:uiPriority w:val="0"/>
    <w:rPr>
      <w:kern w:val="2"/>
      <w:sz w:val="18"/>
      <w:lang w:bidi="ar-SA"/>
    </w:rPr>
  </w:style>
  <w:style w:type="character" w:customStyle="1" w:styleId="60">
    <w:name w:val="纯文本 Char1"/>
    <w:link w:val="16"/>
    <w:unhideWhenUsed/>
    <w:qFormat/>
    <w:uiPriority w:val="99"/>
    <w:rPr>
      <w:rFonts w:ascii="宋体" w:hAnsi="Tms Rmn" w:eastAsia="宋体"/>
      <w:sz w:val="21"/>
      <w:lang w:val="en-US" w:eastAsia="zh-CN" w:bidi="ar-SA"/>
    </w:rPr>
  </w:style>
  <w:style w:type="paragraph" w:customStyle="1" w:styleId="61">
    <w:name w:val="GW-正文"/>
    <w:basedOn w:val="1"/>
    <w:link w:val="62"/>
    <w:qFormat/>
    <w:uiPriority w:val="0"/>
    <w:pPr>
      <w:spacing w:line="360" w:lineRule="auto"/>
      <w:ind w:firstLine="200" w:firstLineChars="200"/>
    </w:pPr>
    <w:rPr>
      <w:rFonts w:eastAsia="仿宋_GB2312"/>
    </w:rPr>
  </w:style>
  <w:style w:type="character" w:customStyle="1" w:styleId="62">
    <w:name w:val="GW-正文 Char"/>
    <w:link w:val="61"/>
    <w:qFormat/>
    <w:uiPriority w:val="0"/>
    <w:rPr>
      <w:rFonts w:eastAsia="仿宋_GB2312"/>
      <w:kern w:val="2"/>
      <w:sz w:val="24"/>
      <w:szCs w:val="24"/>
      <w:lang w:val="en-US" w:eastAsia="zh-CN" w:bidi="ar-SA"/>
    </w:rPr>
  </w:style>
  <w:style w:type="paragraph" w:styleId="63">
    <w:name w:val="List Paragraph"/>
    <w:basedOn w:val="1"/>
    <w:link w:val="64"/>
    <w:qFormat/>
    <w:uiPriority w:val="34"/>
    <w:pPr>
      <w:ind w:firstLine="420" w:firstLineChars="200"/>
    </w:pPr>
  </w:style>
  <w:style w:type="character" w:customStyle="1" w:styleId="64">
    <w:name w:val="列出段落 Char"/>
    <w:link w:val="63"/>
    <w:qFormat/>
    <w:uiPriority w:val="0"/>
    <w:rPr>
      <w:rFonts w:eastAsia="宋体"/>
      <w:kern w:val="2"/>
      <w:sz w:val="21"/>
      <w:szCs w:val="24"/>
      <w:lang w:val="en-US" w:eastAsia="zh-CN" w:bidi="ar-SA"/>
    </w:rPr>
  </w:style>
  <w:style w:type="character" w:customStyle="1" w:styleId="65">
    <w:name w:val="批注文字 Char"/>
    <w:qFormat/>
    <w:uiPriority w:val="0"/>
    <w:rPr>
      <w:kern w:val="2"/>
      <w:sz w:val="18"/>
    </w:rPr>
  </w:style>
  <w:style w:type="character" w:customStyle="1" w:styleId="66">
    <w:name w:val="页眉 Char"/>
    <w:qFormat/>
    <w:uiPriority w:val="99"/>
    <w:rPr>
      <w:rFonts w:eastAsia="宋体"/>
      <w:sz w:val="18"/>
      <w:szCs w:val="18"/>
      <w:lang w:val="en-US" w:eastAsia="zh-CN" w:bidi="ar-SA"/>
    </w:rPr>
  </w:style>
  <w:style w:type="paragraph" w:customStyle="1" w:styleId="67">
    <w:name w:val="标3"/>
    <w:basedOn w:val="1"/>
    <w:qFormat/>
    <w:uiPriority w:val="0"/>
    <w:pPr>
      <w:tabs>
        <w:tab w:val="left" w:pos="1740"/>
      </w:tabs>
      <w:adjustRightInd w:val="0"/>
      <w:snapToGrid w:val="0"/>
      <w:spacing w:before="50"/>
      <w:ind w:left="1740" w:hanging="420"/>
      <w:outlineLvl w:val="2"/>
    </w:pPr>
    <w:rPr>
      <w:rFonts w:ascii="Arial Narrow" w:hAnsi="Arial Narrow" w:eastAsia="仿宋_GB2312"/>
      <w:sz w:val="28"/>
      <w:szCs w:val="20"/>
    </w:rPr>
  </w:style>
  <w:style w:type="character" w:customStyle="1" w:styleId="68">
    <w:name w:val="正文文本 Char"/>
    <w:basedOn w:val="37"/>
    <w:link w:val="12"/>
    <w:qFormat/>
    <w:uiPriority w:val="0"/>
    <w:rPr>
      <w:rFonts w:eastAsia="宋体"/>
      <w:kern w:val="2"/>
      <w:sz w:val="21"/>
      <w:szCs w:val="24"/>
      <w:lang w:val="en-US" w:eastAsia="zh-CN" w:bidi="ar-SA"/>
    </w:rPr>
  </w:style>
  <w:style w:type="character" w:customStyle="1" w:styleId="69">
    <w:name w:val="已访问的超链接1"/>
    <w:basedOn w:val="37"/>
    <w:unhideWhenUsed/>
    <w:qFormat/>
    <w:uiPriority w:val="0"/>
    <w:rPr>
      <w:color w:val="800080"/>
      <w:u w:val="single"/>
    </w:rPr>
  </w:style>
  <w:style w:type="character" w:customStyle="1" w:styleId="70">
    <w:name w:val="标题 2 Char Char"/>
    <w:qFormat/>
    <w:uiPriority w:val="0"/>
    <w:rPr>
      <w:rFonts w:ascii="Arial" w:hAnsi="Arial" w:eastAsia="黑体"/>
      <w:b/>
      <w:kern w:val="2"/>
      <w:sz w:val="28"/>
      <w:lang w:val="en-US" w:eastAsia="zh-CN" w:bidi="ar-SA"/>
    </w:rPr>
  </w:style>
  <w:style w:type="character" w:customStyle="1" w:styleId="71">
    <w:name w:val="标题 1 Char1"/>
    <w:basedOn w:val="37"/>
    <w:qFormat/>
    <w:uiPriority w:val="0"/>
    <w:rPr>
      <w:b/>
      <w:bCs/>
      <w:kern w:val="44"/>
      <w:sz w:val="44"/>
      <w:szCs w:val="44"/>
    </w:rPr>
  </w:style>
  <w:style w:type="character" w:customStyle="1" w:styleId="72">
    <w:name w:val="（符号）三标题1.1 Char"/>
    <w:basedOn w:val="37"/>
    <w:link w:val="73"/>
    <w:qFormat/>
    <w:locked/>
    <w:uiPriority w:val="0"/>
    <w:rPr>
      <w:rFonts w:ascii="宋体" w:hAnsi="宋体" w:eastAsia="宋体"/>
      <w:sz w:val="24"/>
      <w:szCs w:val="24"/>
      <w:lang w:bidi="ar-SA"/>
    </w:rPr>
  </w:style>
  <w:style w:type="paragraph" w:customStyle="1" w:styleId="73">
    <w:name w:val="（符号）三标题1.1"/>
    <w:basedOn w:val="1"/>
    <w:link w:val="72"/>
    <w:qFormat/>
    <w:uiPriority w:val="0"/>
    <w:pPr>
      <w:tabs>
        <w:tab w:val="left" w:pos="700"/>
        <w:tab w:val="left" w:pos="840"/>
      </w:tabs>
      <w:spacing w:line="500" w:lineRule="exact"/>
      <w:ind w:left="840" w:hanging="420"/>
    </w:pPr>
    <w:rPr>
      <w:kern w:val="0"/>
    </w:rPr>
  </w:style>
  <w:style w:type="character" w:customStyle="1" w:styleId="74">
    <w:name w:val="页脚 Char"/>
    <w:basedOn w:val="37"/>
    <w:qFormat/>
    <w:uiPriority w:val="99"/>
    <w:rPr>
      <w:sz w:val="18"/>
      <w:szCs w:val="18"/>
    </w:rPr>
  </w:style>
  <w:style w:type="paragraph" w:customStyle="1" w:styleId="75">
    <w:name w:val="Char2 Char Char"/>
    <w:basedOn w:val="10"/>
    <w:qFormat/>
    <w:uiPriority w:val="0"/>
    <w:rPr>
      <w:rFonts w:ascii="Tahoma" w:hAnsi="Tahoma"/>
    </w:rPr>
  </w:style>
  <w:style w:type="paragraph" w:customStyle="1" w:styleId="76">
    <w:name w:val="正文2"/>
    <w:qFormat/>
    <w:uiPriority w:val="0"/>
    <w:pPr>
      <w:widowControl w:val="0"/>
      <w:adjustRightInd w:val="0"/>
      <w:spacing w:line="312" w:lineRule="atLeast"/>
      <w:jc w:val="both"/>
      <w:textAlignment w:val="baseline"/>
    </w:pPr>
    <w:rPr>
      <w:rFonts w:ascii="宋体" w:hAnsi="Calibri" w:eastAsia="宋体" w:cs="Times New Roman"/>
      <w:sz w:val="34"/>
      <w:szCs w:val="22"/>
      <w:lang w:val="en-US" w:eastAsia="zh-CN" w:bidi="ar-SA"/>
    </w:rPr>
  </w:style>
  <w:style w:type="paragraph" w:customStyle="1" w:styleId="77">
    <w:name w:val="Char1"/>
    <w:basedOn w:val="1"/>
    <w:qFormat/>
    <w:uiPriority w:val="99"/>
    <w:rPr>
      <w:szCs w:val="21"/>
    </w:rPr>
  </w:style>
  <w:style w:type="paragraph" w:customStyle="1" w:styleId="78">
    <w:name w:val="正文11"/>
    <w:qFormat/>
    <w:uiPriority w:val="0"/>
    <w:pPr>
      <w:widowControl w:val="0"/>
      <w:adjustRightInd w:val="0"/>
      <w:spacing w:line="312" w:lineRule="atLeast"/>
      <w:jc w:val="both"/>
    </w:pPr>
    <w:rPr>
      <w:rFonts w:ascii="宋体" w:hAnsi="Times New Roman" w:eastAsia="宋体" w:cs="Times New Roman"/>
      <w:sz w:val="34"/>
      <w:lang w:val="en-US" w:eastAsia="zh-CN" w:bidi="ar-SA"/>
    </w:rPr>
  </w:style>
  <w:style w:type="paragraph" w:customStyle="1" w:styleId="79">
    <w:name w:val="Char2"/>
    <w:basedOn w:val="1"/>
    <w:qFormat/>
    <w:uiPriority w:val="0"/>
    <w:pPr>
      <w:adjustRightInd w:val="0"/>
      <w:ind w:firstLine="514" w:firstLineChars="200"/>
    </w:pPr>
    <w:rPr>
      <w:b/>
      <w:spacing w:val="8"/>
      <w:kern w:val="0"/>
      <w:szCs w:val="20"/>
    </w:rPr>
  </w:style>
  <w:style w:type="paragraph" w:customStyle="1" w:styleId="80">
    <w:name w:val="正文12"/>
    <w:qFormat/>
    <w:uiPriority w:val="0"/>
    <w:pPr>
      <w:widowControl w:val="0"/>
      <w:adjustRightInd w:val="0"/>
      <w:spacing w:line="312" w:lineRule="atLeast"/>
      <w:jc w:val="both"/>
    </w:pPr>
    <w:rPr>
      <w:rFonts w:ascii="宋体" w:hAnsi="Times New Roman" w:eastAsia="宋体" w:cs="Times New Roman"/>
      <w:sz w:val="34"/>
      <w:lang w:val="en-US" w:eastAsia="zh-CN" w:bidi="ar-SA"/>
    </w:rPr>
  </w:style>
  <w:style w:type="paragraph" w:customStyle="1" w:styleId="81">
    <w:name w:val="Char2 Char Char1"/>
    <w:basedOn w:val="10"/>
    <w:qFormat/>
    <w:uiPriority w:val="0"/>
    <w:rPr>
      <w:rFonts w:ascii="Tahoma" w:hAnsi="Tahoma"/>
    </w:rPr>
  </w:style>
  <w:style w:type="character" w:customStyle="1" w:styleId="82">
    <w:name w:val="批注主题 Char"/>
    <w:basedOn w:val="59"/>
    <w:link w:val="33"/>
    <w:qFormat/>
    <w:uiPriority w:val="0"/>
    <w:rPr>
      <w:b/>
      <w:bCs/>
      <w:kern w:val="2"/>
      <w:sz w:val="21"/>
      <w:szCs w:val="24"/>
      <w:lang w:bidi="ar-SA"/>
    </w:rPr>
  </w:style>
  <w:style w:type="paragraph" w:customStyle="1" w:styleId="83">
    <w:name w:val="Char Char Char Char Char Char Char Char Char Char Char Char Char Char1 Char Char Char Char"/>
    <w:basedOn w:val="1"/>
    <w:qFormat/>
    <w:uiPriority w:val="0"/>
    <w:rPr>
      <w:szCs w:val="21"/>
    </w:rPr>
  </w:style>
  <w:style w:type="paragraph" w:customStyle="1" w:styleId="84">
    <w:name w:val="TOC 标题1"/>
    <w:basedOn w:val="3"/>
    <w:next w:val="1"/>
    <w:unhideWhenUsed/>
    <w:qFormat/>
    <w:uiPriority w:val="0"/>
    <w:pPr>
      <w:widowControl/>
      <w:spacing w:before="240" w:line="259" w:lineRule="auto"/>
      <w:jc w:val="left"/>
      <w:outlineLvl w:val="9"/>
    </w:pPr>
    <w:rPr>
      <w:rFonts w:asciiTheme="majorHAnsi" w:hAnsiTheme="majorHAnsi" w:eastAsiaTheme="majorEastAsia" w:cstheme="majorBidi"/>
      <w:b w:val="0"/>
      <w:bCs/>
      <w:color w:val="2E75B6" w:themeColor="accent1" w:themeShade="BF"/>
      <w:kern w:val="0"/>
      <w:sz w:val="32"/>
    </w:rPr>
  </w:style>
  <w:style w:type="character" w:customStyle="1" w:styleId="85">
    <w:name w:val="标题 Char"/>
    <w:basedOn w:val="37"/>
    <w:link w:val="32"/>
    <w:qFormat/>
    <w:uiPriority w:val="0"/>
    <w:rPr>
      <w:rFonts w:ascii="宋体" w:hAnsi="宋体"/>
      <w:b/>
      <w:bCs/>
      <w:color w:val="000000"/>
      <w:kern w:val="2"/>
      <w:sz w:val="24"/>
      <w:szCs w:val="32"/>
    </w:rPr>
  </w:style>
  <w:style w:type="character" w:customStyle="1" w:styleId="86">
    <w:name w:val="副标题 Char"/>
    <w:basedOn w:val="37"/>
    <w:link w:val="25"/>
    <w:qFormat/>
    <w:uiPriority w:val="0"/>
    <w:rPr>
      <w:rFonts w:asciiTheme="majorHAnsi" w:hAnsiTheme="majorHAnsi" w:cstheme="majorBidi"/>
      <w:b/>
      <w:bCs/>
      <w:kern w:val="28"/>
      <w:sz w:val="32"/>
      <w:szCs w:val="32"/>
    </w:rPr>
  </w:style>
  <w:style w:type="paragraph" w:styleId="87">
    <w:name w:val="No Spacing"/>
    <w:link w:val="88"/>
    <w:qFormat/>
    <w:uiPriority w:val="1"/>
    <w:rPr>
      <w:rFonts w:asciiTheme="minorHAnsi" w:hAnsiTheme="minorHAnsi" w:eastAsiaTheme="minorEastAsia" w:cstheme="minorBidi"/>
      <w:sz w:val="22"/>
      <w:szCs w:val="22"/>
      <w:lang w:val="en-US" w:eastAsia="zh-CN" w:bidi="ar-SA"/>
    </w:rPr>
  </w:style>
  <w:style w:type="character" w:customStyle="1" w:styleId="88">
    <w:name w:val="无间隔 Char"/>
    <w:basedOn w:val="37"/>
    <w:link w:val="87"/>
    <w:qFormat/>
    <w:uiPriority w:val="1"/>
    <w:rPr>
      <w:rFonts w:asciiTheme="minorHAnsi" w:hAnsiTheme="minorHAnsi" w:eastAsiaTheme="minorEastAsia" w:cstheme="minorBidi"/>
      <w:sz w:val="22"/>
      <w:szCs w:val="22"/>
    </w:rPr>
  </w:style>
  <w:style w:type="paragraph" w:customStyle="1" w:styleId="89">
    <w:name w:val="List Paragraph1"/>
    <w:basedOn w:val="1"/>
    <w:qFormat/>
    <w:uiPriority w:val="0"/>
    <w:pPr>
      <w:spacing w:line="240" w:lineRule="auto"/>
      <w:ind w:left="1575" w:firstLine="420" w:firstLineChars="200"/>
    </w:pPr>
    <w:rPr>
      <w:rFonts w:ascii="Calibri" w:hAnsi="Calibri" w:cs="Mongolian Baiti"/>
      <w:sz w:val="21"/>
      <w:szCs w:val="22"/>
    </w:rPr>
  </w:style>
  <w:style w:type="character" w:customStyle="1" w:styleId="90">
    <w:name w:val="日期 Char"/>
    <w:basedOn w:val="37"/>
    <w:link w:val="18"/>
    <w:qFormat/>
    <w:uiPriority w:val="0"/>
    <w:rPr>
      <w:rFonts w:ascii="宋体" w:hAnsi="宋体"/>
      <w:kern w:val="2"/>
      <w:sz w:val="24"/>
      <w:szCs w:val="24"/>
    </w:rPr>
  </w:style>
  <w:style w:type="character" w:customStyle="1" w:styleId="91">
    <w:name w:val="宏文本 Char"/>
    <w:link w:val="2"/>
    <w:qFormat/>
    <w:uiPriority w:val="0"/>
    <w:rPr>
      <w:rFonts w:ascii="Courier New" w:hAnsi="Courier New"/>
      <w:kern w:val="2"/>
      <w:sz w:val="24"/>
      <w:szCs w:val="24"/>
    </w:rPr>
  </w:style>
  <w:style w:type="character" w:customStyle="1" w:styleId="92">
    <w:name w:val="宏文本 Char1"/>
    <w:basedOn w:val="37"/>
    <w:semiHidden/>
    <w:qFormat/>
    <w:uiPriority w:val="0"/>
    <w:rPr>
      <w:rFonts w:ascii="Courier New" w:hAnsi="Courier New" w:cs="Courier New"/>
      <w:kern w:val="2"/>
      <w:sz w:val="24"/>
      <w:szCs w:val="24"/>
    </w:rPr>
  </w:style>
  <w:style w:type="character" w:customStyle="1" w:styleId="93">
    <w:name w:val="纯文本 Char"/>
    <w:unhideWhenUsed/>
    <w:qFormat/>
    <w:uiPriority w:val="0"/>
    <w:rPr>
      <w:rFonts w:ascii="宋体" w:hAnsi="Tms Rmn" w:eastAsia="宋体"/>
      <w:sz w:val="21"/>
      <w:lang w:val="en-US" w:eastAsia="zh-CN" w:bidi="ar-SA"/>
    </w:rPr>
  </w:style>
  <w:style w:type="paragraph" w:customStyle="1" w:styleId="94">
    <w:name w:val="正文3"/>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character" w:customStyle="1" w:styleId="95">
    <w:name w:val="页眉 Char1"/>
    <w:qFormat/>
    <w:uiPriority w:val="0"/>
    <w:rPr>
      <w:rFonts w:eastAsia="宋体"/>
      <w:kern w:val="2"/>
      <w:sz w:val="18"/>
      <w:lang w:val="en-US" w:eastAsia="zh-CN" w:bidi="ar-SA"/>
    </w:rPr>
  </w:style>
  <w:style w:type="character" w:customStyle="1" w:styleId="96">
    <w:name w:val="正文缩进 Char1"/>
    <w:qFormat/>
    <w:uiPriority w:val="0"/>
    <w:rPr>
      <w:rFonts w:eastAsia="宋体"/>
      <w:kern w:val="2"/>
      <w:sz w:val="21"/>
      <w:szCs w:val="24"/>
      <w:lang w:val="en-US" w:eastAsia="zh-CN" w:bidi="ar-SA"/>
    </w:rPr>
  </w:style>
  <w:style w:type="paragraph" w:customStyle="1" w:styleId="97">
    <w:name w:val="列表段落1"/>
    <w:basedOn w:val="1"/>
    <w:link w:val="98"/>
    <w:qFormat/>
    <w:uiPriority w:val="0"/>
    <w:pPr>
      <w:ind w:firstLine="420" w:firstLineChars="200"/>
    </w:pPr>
  </w:style>
  <w:style w:type="character" w:customStyle="1" w:styleId="98">
    <w:name w:val="列表段落 字符"/>
    <w:link w:val="97"/>
    <w:qFormat/>
    <w:uiPriority w:val="0"/>
    <w:rPr>
      <w:rFonts w:ascii="宋体" w:hAnsi="宋体" w:eastAsia="宋体" w:cs="Times New Roman"/>
      <w:kern w:val="2"/>
      <w:sz w:val="24"/>
      <w:szCs w:val="24"/>
    </w:rPr>
  </w:style>
  <w:style w:type="character" w:customStyle="1" w:styleId="99">
    <w:name w:val="正文首行缩进 Char"/>
    <w:basedOn w:val="68"/>
    <w:link w:val="34"/>
    <w:qFormat/>
    <w:uiPriority w:val="0"/>
    <w:rPr>
      <w:rFonts w:ascii="Calibri" w:hAnsi="Calibri" w:eastAsia="宋体" w:cs="Times New Roman"/>
      <w:color w:val="000000"/>
      <w:kern w:val="2"/>
      <w:sz w:val="21"/>
      <w:szCs w:val="24"/>
      <w:lang w:val="en-US" w:eastAsia="zh-CN" w:bidi="ar-SA"/>
    </w:rPr>
  </w:style>
  <w:style w:type="paragraph" w:customStyle="1" w:styleId="100">
    <w:name w:val="Revision"/>
    <w:hidden/>
    <w:semiHidden/>
    <w:qFormat/>
    <w:uiPriority w:val="99"/>
    <w:rPr>
      <w:rFonts w:ascii="宋体" w:hAnsi="宋体" w:eastAsia="宋体" w:cs="Times New Roman"/>
      <w:kern w:val="2"/>
      <w:sz w:val="24"/>
      <w:szCs w:val="24"/>
      <w:lang w:val="en-US" w:eastAsia="zh-CN" w:bidi="ar-SA"/>
    </w:rPr>
  </w:style>
  <w:style w:type="character" w:customStyle="1" w:styleId="101">
    <w:name w:val="HTML 预设格式 Char"/>
    <w:basedOn w:val="37"/>
    <w:link w:val="30"/>
    <w:qFormat/>
    <w:uiPriority w:val="99"/>
    <w:rPr>
      <w:rFonts w:ascii="宋体" w:hAnsi="宋体" w:eastAsia="宋体" w:cs="Times New Roman"/>
      <w:sz w:val="24"/>
      <w:szCs w:val="24"/>
    </w:rPr>
  </w:style>
  <w:style w:type="character" w:customStyle="1" w:styleId="102">
    <w:name w:val="正文首行缩进两字符 Char"/>
    <w:link w:val="49"/>
    <w:qFormat/>
    <w:locked/>
    <w:uiPriority w:val="0"/>
    <w:rPr>
      <w:rFonts w:ascii="宋体" w:hAnsi="宋体" w:eastAsia="宋体" w:cs="Times New Roman"/>
      <w:kern w:val="2"/>
      <w:sz w:val="24"/>
      <w:szCs w:val="24"/>
    </w:rPr>
  </w:style>
  <w:style w:type="table" w:customStyle="1" w:styleId="103">
    <w:name w:val="Table Normal"/>
    <w:semiHidden/>
    <w:unhideWhenUsed/>
    <w:qFormat/>
    <w:uiPriority w:val="2"/>
    <w:pPr>
      <w:widowControl w:val="0"/>
      <w:autoSpaceDE w:val="0"/>
      <w:autoSpaceDN w:val="0"/>
    </w:pPr>
    <w:rPr>
      <w:sz w:val="22"/>
      <w:szCs w:val="22"/>
      <w:lang w:eastAsia="en-US"/>
    </w:rPr>
    <w:tblPr>
      <w:tblCellMar>
        <w:top w:w="0" w:type="dxa"/>
        <w:left w:w="0" w:type="dxa"/>
        <w:bottom w:w="0" w:type="dxa"/>
        <w:right w:w="0" w:type="dxa"/>
      </w:tblCellMar>
    </w:tblPr>
  </w:style>
  <w:style w:type="paragraph" w:customStyle="1" w:styleId="104">
    <w:name w:val="Table Paragraph"/>
    <w:basedOn w:val="1"/>
    <w:qFormat/>
    <w:uiPriority w:val="1"/>
    <w:pPr>
      <w:autoSpaceDE w:val="0"/>
      <w:autoSpaceDN w:val="0"/>
      <w:spacing w:line="240" w:lineRule="auto"/>
      <w:ind w:left="107" w:firstLine="0"/>
      <w:jc w:val="left"/>
    </w:pPr>
    <w:rPr>
      <w:rFonts w:cs="宋体"/>
      <w:kern w:val="0"/>
      <w:sz w:val="22"/>
      <w:szCs w:val="22"/>
      <w:lang w:val="zh-CN" w:bidi="zh-CN"/>
    </w:rPr>
  </w:style>
  <w:style w:type="character" w:styleId="105">
    <w:name w:val="Placeholder Text"/>
    <w:basedOn w:val="37"/>
    <w:semiHidden/>
    <w:qFormat/>
    <w:uiPriority w:val="99"/>
    <w:rPr>
      <w:color w:val="808080"/>
    </w:rPr>
  </w:style>
  <w:style w:type="paragraph" w:customStyle="1" w:styleId="106">
    <w:name w:val="Char1 Char Char Char"/>
    <w:basedOn w:val="1"/>
    <w:qFormat/>
    <w:uiPriority w:val="0"/>
    <w:pPr>
      <w:spacing w:line="240" w:lineRule="auto"/>
      <w:ind w:firstLine="0"/>
      <w:jc w:val="left"/>
    </w:pPr>
    <w:rPr>
      <w:rFonts w:ascii="Times New Roman" w:hAnsi="Times New Roman" w:eastAsia="仿宋_GB2312" w:cs="宋体"/>
      <w:kern w:val="0"/>
      <w:sz w:val="28"/>
    </w:rPr>
  </w:style>
  <w:style w:type="table" w:customStyle="1" w:styleId="107">
    <w:name w:val="网格型4"/>
    <w:basedOn w:val="35"/>
    <w:qFormat/>
    <w:uiPriority w:val="39"/>
    <w:rPr>
      <w:rFonts w:ascii="等线" w:hAnsi="等线" w:eastAsia="等线" w:cs="Times New Roman"/>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08">
    <w:name w:val="网格型41"/>
    <w:basedOn w:val="35"/>
    <w:qFormat/>
    <w:uiPriority w:val="39"/>
    <w:rPr>
      <w:rFonts w:ascii="等线" w:hAnsi="等线" w:eastAsia="等线" w:cs="Times New Roman"/>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09">
    <w:name w:val="font01"/>
    <w:basedOn w:val="37"/>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www.levovo.com</Company>
  <Pages>25</Pages>
  <Words>153</Words>
  <Characters>176</Characters>
  <Lines>262</Lines>
  <Paragraphs>73</Paragraphs>
  <TotalTime>3</TotalTime>
  <ScaleCrop>false</ScaleCrop>
  <LinksUpToDate>false</LinksUpToDate>
  <CharactersWithSpaces>216</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2022-03-15T03:32:00Z</dcterms:created>
  <dc:creator>吴正新</dc:creator>
  <cp:lastModifiedBy>Administrator</cp:lastModifiedBy>
  <cp:lastPrinted>2022-03-10T09:20:00Z</cp:lastPrinted>
  <dcterms:modified xsi:type="dcterms:W3CDTF">2024-12-16T07:59:18Z</dcterms:modified>
  <dc:title>招标编号：xx政采招[xxxx] xxx号</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A6717BDD8F2F480D8A3B3479523F4D3F_13</vt:lpwstr>
  </property>
</Properties>
</file>