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359F" w14:textId="77777777" w:rsidR="00572037" w:rsidRDefault="00572037">
      <w:pPr>
        <w:jc w:val="center"/>
        <w:rPr>
          <w:rFonts w:ascii="黑体" w:eastAsia="黑体" w:hAnsi="黑体"/>
          <w:b/>
          <w:sz w:val="52"/>
          <w:szCs w:val="52"/>
        </w:rPr>
      </w:pPr>
    </w:p>
    <w:p w14:paraId="68E91A44" w14:textId="19571AB2" w:rsidR="00572037" w:rsidRDefault="003102BE">
      <w:pPr>
        <w:jc w:val="center"/>
        <w:rPr>
          <w:rFonts w:eastAsia="黑体"/>
          <w:b/>
          <w:sz w:val="52"/>
          <w:szCs w:val="52"/>
        </w:rPr>
      </w:pPr>
      <w:r>
        <w:rPr>
          <w:rFonts w:ascii="黑体" w:eastAsia="黑体" w:hAnsi="黑体" w:hint="eastAsia"/>
          <w:b/>
          <w:sz w:val="52"/>
          <w:szCs w:val="52"/>
        </w:rPr>
        <w:t>火烧棚</w:t>
      </w:r>
      <w:r w:rsidR="00000000">
        <w:rPr>
          <w:rFonts w:ascii="黑体" w:eastAsia="黑体" w:hAnsi="黑体" w:hint="eastAsia"/>
          <w:b/>
          <w:sz w:val="52"/>
          <w:szCs w:val="52"/>
        </w:rPr>
        <w:t>大桥</w:t>
      </w:r>
      <w:r>
        <w:rPr>
          <w:rFonts w:ascii="黑体" w:eastAsia="黑体" w:hAnsi="黑体" w:hint="eastAsia"/>
          <w:b/>
          <w:sz w:val="52"/>
          <w:szCs w:val="52"/>
        </w:rPr>
        <w:t>槽钢</w:t>
      </w:r>
      <w:r w:rsidR="00000000">
        <w:rPr>
          <w:rFonts w:ascii="黑体" w:eastAsia="黑体" w:hAnsi="黑体" w:hint="eastAsia"/>
          <w:b/>
          <w:sz w:val="52"/>
          <w:szCs w:val="52"/>
        </w:rPr>
        <w:t>采购招标</w:t>
      </w:r>
    </w:p>
    <w:p w14:paraId="51A18DB3" w14:textId="77777777" w:rsidR="00572037" w:rsidRDefault="00572037"/>
    <w:p w14:paraId="3DC5F48E" w14:textId="77777777" w:rsidR="00572037" w:rsidRDefault="00572037"/>
    <w:p w14:paraId="6E43ADF8" w14:textId="77777777" w:rsidR="00572037" w:rsidRDefault="00572037">
      <w:pPr>
        <w:pStyle w:val="a0"/>
        <w:rPr>
          <w:lang w:val="en-US" w:bidi="ar-SA"/>
        </w:rPr>
      </w:pPr>
    </w:p>
    <w:p w14:paraId="357600C0" w14:textId="3DA7DF8D" w:rsidR="00572037" w:rsidRDefault="00572037">
      <w:pPr>
        <w:pStyle w:val="a0"/>
        <w:rPr>
          <w:lang w:val="en-US" w:bidi="ar-SA"/>
        </w:rPr>
      </w:pPr>
    </w:p>
    <w:p w14:paraId="6C380999" w14:textId="3CD52992" w:rsidR="003102BE" w:rsidRDefault="003102BE">
      <w:pPr>
        <w:pStyle w:val="a0"/>
        <w:rPr>
          <w:lang w:val="en-US" w:bidi="ar-SA"/>
        </w:rPr>
      </w:pPr>
    </w:p>
    <w:p w14:paraId="58A88A99" w14:textId="54D9F123" w:rsidR="003102BE" w:rsidRDefault="003102BE">
      <w:pPr>
        <w:pStyle w:val="a0"/>
        <w:rPr>
          <w:lang w:val="en-US" w:bidi="ar-SA"/>
        </w:rPr>
      </w:pPr>
    </w:p>
    <w:p w14:paraId="4804B896" w14:textId="77777777" w:rsidR="003102BE" w:rsidRDefault="003102BE">
      <w:pPr>
        <w:pStyle w:val="a0"/>
        <w:rPr>
          <w:rFonts w:hint="eastAsia"/>
          <w:lang w:val="en-US" w:bidi="ar-SA"/>
        </w:rPr>
      </w:pPr>
    </w:p>
    <w:p w14:paraId="0B0790C2" w14:textId="77777777" w:rsidR="00572037" w:rsidRDefault="00572037"/>
    <w:p w14:paraId="3C490F22" w14:textId="77777777" w:rsidR="00572037" w:rsidRDefault="00572037">
      <w:pPr>
        <w:pStyle w:val="a0"/>
        <w:rPr>
          <w:lang w:val="en-US" w:bidi="ar-SA"/>
        </w:rPr>
      </w:pPr>
    </w:p>
    <w:p w14:paraId="59D66F14" w14:textId="77777777" w:rsidR="00572037" w:rsidRDefault="00000000">
      <w:pPr>
        <w:jc w:val="center"/>
        <w:rPr>
          <w:rFonts w:ascii="黑体" w:eastAsia="黑体" w:hAnsi="黑体"/>
          <w:sz w:val="52"/>
          <w:szCs w:val="52"/>
        </w:rPr>
      </w:pPr>
      <w:r>
        <w:rPr>
          <w:rFonts w:ascii="黑体" w:eastAsia="黑体" w:hAnsi="黑体" w:hint="eastAsia"/>
          <w:sz w:val="52"/>
          <w:szCs w:val="52"/>
        </w:rPr>
        <w:t>招标文件</w:t>
      </w:r>
    </w:p>
    <w:p w14:paraId="12704968" w14:textId="77777777" w:rsidR="00572037" w:rsidRDefault="00572037"/>
    <w:p w14:paraId="78BCC6E9" w14:textId="77777777" w:rsidR="00572037" w:rsidRDefault="00572037"/>
    <w:p w14:paraId="7D27D852" w14:textId="2714293A" w:rsidR="00572037" w:rsidRDefault="00000000">
      <w:pPr>
        <w:jc w:val="center"/>
        <w:rPr>
          <w:rFonts w:ascii="黑体" w:eastAsia="黑体" w:hAnsi="黑体"/>
          <w:sz w:val="32"/>
          <w:szCs w:val="32"/>
        </w:rPr>
      </w:pPr>
      <w:r>
        <w:rPr>
          <w:rFonts w:ascii="黑体" w:eastAsia="黑体" w:hAnsi="黑体" w:hint="eastAsia"/>
          <w:sz w:val="32"/>
          <w:szCs w:val="32"/>
        </w:rPr>
        <w:t>招（议）标编号： CG-XTY-202211</w:t>
      </w:r>
      <w:r w:rsidR="003102BE">
        <w:rPr>
          <w:rFonts w:ascii="黑体" w:eastAsia="黑体" w:hAnsi="黑体"/>
          <w:sz w:val="32"/>
          <w:szCs w:val="32"/>
        </w:rPr>
        <w:t>14</w:t>
      </w:r>
    </w:p>
    <w:p w14:paraId="7CA2AF68" w14:textId="77777777" w:rsidR="00572037" w:rsidRDefault="00572037"/>
    <w:p w14:paraId="08301F19" w14:textId="77777777" w:rsidR="00572037" w:rsidRDefault="00572037"/>
    <w:p w14:paraId="3925AE5E" w14:textId="77777777" w:rsidR="00572037" w:rsidRDefault="00572037">
      <w:pPr>
        <w:pStyle w:val="a0"/>
        <w:rPr>
          <w:lang w:val="en-US" w:bidi="ar-SA"/>
        </w:rPr>
      </w:pPr>
    </w:p>
    <w:p w14:paraId="759F0D09" w14:textId="77777777" w:rsidR="00572037" w:rsidRDefault="00572037">
      <w:pPr>
        <w:pStyle w:val="a0"/>
        <w:rPr>
          <w:lang w:val="en-US" w:bidi="ar-SA"/>
        </w:rPr>
      </w:pPr>
    </w:p>
    <w:p w14:paraId="71C3F7A5" w14:textId="77777777" w:rsidR="00572037" w:rsidRDefault="00572037">
      <w:pPr>
        <w:pStyle w:val="a0"/>
        <w:rPr>
          <w:lang w:val="en-US" w:bidi="ar-SA"/>
        </w:rPr>
      </w:pPr>
    </w:p>
    <w:p w14:paraId="06006C02" w14:textId="77777777" w:rsidR="00572037" w:rsidRDefault="00572037">
      <w:pPr>
        <w:pStyle w:val="a0"/>
        <w:rPr>
          <w:lang w:val="en-US" w:bidi="ar-SA"/>
        </w:rPr>
      </w:pPr>
    </w:p>
    <w:p w14:paraId="593C2DF7" w14:textId="77777777" w:rsidR="00572037" w:rsidRDefault="00572037">
      <w:pPr>
        <w:pStyle w:val="a0"/>
        <w:rPr>
          <w:lang w:val="en-US" w:bidi="ar-SA"/>
        </w:rPr>
      </w:pPr>
    </w:p>
    <w:p w14:paraId="74BC4122" w14:textId="77777777" w:rsidR="00572037" w:rsidRDefault="00572037">
      <w:pPr>
        <w:pStyle w:val="a0"/>
        <w:rPr>
          <w:lang w:val="en-US" w:bidi="ar-SA"/>
        </w:rPr>
      </w:pPr>
    </w:p>
    <w:p w14:paraId="751B9E79" w14:textId="77777777" w:rsidR="00572037" w:rsidRDefault="00572037">
      <w:pPr>
        <w:pStyle w:val="a0"/>
        <w:rPr>
          <w:lang w:val="en-US" w:bidi="ar-SA"/>
        </w:rPr>
      </w:pPr>
    </w:p>
    <w:p w14:paraId="3F9B822A" w14:textId="77777777" w:rsidR="00572037" w:rsidRDefault="00572037"/>
    <w:p w14:paraId="4BDD68FD" w14:textId="77777777" w:rsidR="00572037" w:rsidRDefault="00572037"/>
    <w:p w14:paraId="081182B0" w14:textId="77777777" w:rsidR="00572037" w:rsidRDefault="00572037"/>
    <w:p w14:paraId="22CF4613" w14:textId="77777777" w:rsidR="00572037"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04BFF9DC" w14:textId="3696FDE4" w:rsidR="00572037" w:rsidRDefault="00000000">
      <w:pPr>
        <w:jc w:val="center"/>
        <w:rPr>
          <w:rFonts w:eastAsia="黑体"/>
        </w:rPr>
      </w:pPr>
      <w:r>
        <w:rPr>
          <w:rFonts w:ascii="黑体" w:eastAsia="黑体" w:hAnsi="黑体" w:hint="eastAsia"/>
          <w:sz w:val="32"/>
          <w:szCs w:val="32"/>
        </w:rPr>
        <w:t>2020年11月</w:t>
      </w:r>
      <w:r w:rsidR="003102BE">
        <w:rPr>
          <w:rFonts w:ascii="黑体" w:eastAsia="黑体" w:hAnsi="黑体"/>
          <w:sz w:val="32"/>
          <w:szCs w:val="32"/>
        </w:rPr>
        <w:t>14</w:t>
      </w:r>
      <w:r>
        <w:rPr>
          <w:rFonts w:ascii="黑体" w:eastAsia="黑体" w:hAnsi="黑体" w:hint="eastAsia"/>
          <w:sz w:val="32"/>
          <w:szCs w:val="32"/>
        </w:rPr>
        <w:t>日</w:t>
      </w:r>
    </w:p>
    <w:p w14:paraId="53E10DD1" w14:textId="77777777" w:rsidR="00572037" w:rsidRDefault="00572037"/>
    <w:p w14:paraId="7BDBDACC" w14:textId="77777777" w:rsidR="00572037" w:rsidRDefault="00572037">
      <w:pPr>
        <w:pStyle w:val="a0"/>
      </w:pPr>
    </w:p>
    <w:p w14:paraId="3C65B613" w14:textId="77777777" w:rsidR="00572037" w:rsidRDefault="00000000">
      <w:pPr>
        <w:widowControl/>
        <w:jc w:val="left"/>
        <w:rPr>
          <w:b/>
          <w:bCs/>
          <w:sz w:val="28"/>
          <w:szCs w:val="28"/>
        </w:rPr>
      </w:pPr>
      <w:r>
        <w:rPr>
          <w:b/>
          <w:bCs/>
          <w:sz w:val="28"/>
          <w:szCs w:val="28"/>
        </w:rPr>
        <w:br w:type="page"/>
      </w:r>
    </w:p>
    <w:p w14:paraId="2506DB62" w14:textId="77777777" w:rsidR="00572037"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131B0856" w14:textId="77777777" w:rsidR="00572037" w:rsidRDefault="00000000">
      <w:pPr>
        <w:numPr>
          <w:ilvl w:val="0"/>
          <w:numId w:val="1"/>
        </w:numPr>
        <w:spacing w:line="360" w:lineRule="auto"/>
        <w:rPr>
          <w:sz w:val="24"/>
        </w:rPr>
      </w:pPr>
      <w:r>
        <w:rPr>
          <w:rFonts w:hint="eastAsia"/>
          <w:sz w:val="24"/>
        </w:rPr>
        <w:t>招标单位：四川兴天元钢桥有限公司</w:t>
      </w:r>
    </w:p>
    <w:p w14:paraId="0F1B7488" w14:textId="77777777" w:rsidR="00572037"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2B523C1B" w14:textId="63067F42" w:rsidR="00572037" w:rsidRDefault="00000000">
      <w:pPr>
        <w:numPr>
          <w:ilvl w:val="0"/>
          <w:numId w:val="1"/>
        </w:numPr>
        <w:spacing w:line="360" w:lineRule="auto"/>
        <w:rPr>
          <w:color w:val="000000" w:themeColor="text1"/>
          <w:sz w:val="24"/>
        </w:rPr>
      </w:pPr>
      <w:r>
        <w:rPr>
          <w:rFonts w:hint="eastAsia"/>
          <w:color w:val="000000" w:themeColor="text1"/>
          <w:sz w:val="24"/>
        </w:rPr>
        <w:t>招标项目名称：</w:t>
      </w:r>
      <w:r w:rsidR="003102BE">
        <w:rPr>
          <w:rFonts w:hint="eastAsia"/>
          <w:color w:val="000000" w:themeColor="text1"/>
          <w:sz w:val="24"/>
        </w:rPr>
        <w:t>火烧棚</w:t>
      </w:r>
      <w:r>
        <w:rPr>
          <w:rFonts w:hint="eastAsia"/>
          <w:color w:val="000000" w:themeColor="text1"/>
          <w:sz w:val="24"/>
        </w:rPr>
        <w:t>大桥</w:t>
      </w:r>
      <w:r w:rsidR="003102BE">
        <w:rPr>
          <w:rFonts w:hint="eastAsia"/>
          <w:color w:val="000000" w:themeColor="text1"/>
          <w:sz w:val="24"/>
        </w:rPr>
        <w:t>槽钢</w:t>
      </w:r>
    </w:p>
    <w:p w14:paraId="0CD8A237" w14:textId="77777777" w:rsidR="00572037" w:rsidRDefault="00000000">
      <w:pPr>
        <w:numPr>
          <w:ilvl w:val="0"/>
          <w:numId w:val="1"/>
        </w:numPr>
        <w:spacing w:line="360" w:lineRule="auto"/>
        <w:rPr>
          <w:color w:val="000000" w:themeColor="text1"/>
          <w:sz w:val="24"/>
        </w:rPr>
      </w:pPr>
      <w:r>
        <w:rPr>
          <w:rFonts w:hint="eastAsia"/>
          <w:color w:val="000000" w:themeColor="text1"/>
          <w:sz w:val="24"/>
        </w:rPr>
        <w:t>招标内容：</w:t>
      </w:r>
    </w:p>
    <w:p w14:paraId="6DD3D99D" w14:textId="3A6D356D" w:rsidR="00572037"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w:t>
      </w:r>
      <w:r w:rsidR="003102BE">
        <w:rPr>
          <w:rFonts w:hint="eastAsia"/>
          <w:color w:val="000000" w:themeColor="text1"/>
          <w:sz w:val="24"/>
        </w:rPr>
        <w:t>槽钢</w:t>
      </w:r>
      <w:r>
        <w:rPr>
          <w:rFonts w:hint="eastAsia"/>
          <w:color w:val="000000" w:themeColor="text1"/>
          <w:sz w:val="24"/>
        </w:rPr>
        <w:t>，材质为</w:t>
      </w:r>
      <w:r>
        <w:rPr>
          <w:color w:val="000000" w:themeColor="text1"/>
          <w:sz w:val="24"/>
        </w:rPr>
        <w:t>Q</w:t>
      </w:r>
      <w:r w:rsidR="003102BE">
        <w:rPr>
          <w:color w:val="000000" w:themeColor="text1"/>
          <w:sz w:val="24"/>
        </w:rPr>
        <w:t>235B</w:t>
      </w:r>
      <w:r>
        <w:rPr>
          <w:rFonts w:hint="eastAsia"/>
          <w:color w:val="000000" w:themeColor="text1"/>
          <w:sz w:val="24"/>
        </w:rPr>
        <w:t>，共计采购</w:t>
      </w:r>
      <w:r w:rsidR="003102BE">
        <w:rPr>
          <w:color w:val="000000" w:themeColor="text1"/>
          <w:sz w:val="24"/>
        </w:rPr>
        <w:t>61.123</w:t>
      </w:r>
      <w:r>
        <w:rPr>
          <w:rFonts w:hint="eastAsia"/>
          <w:color w:val="000000" w:themeColor="text1"/>
          <w:sz w:val="24"/>
        </w:rPr>
        <w:t>吨，规格及技术参数详见附件《报价清单表》。</w:t>
      </w:r>
    </w:p>
    <w:p w14:paraId="735060BB" w14:textId="22004457" w:rsidR="00572037"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、交货期为</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Pr>
          <w:color w:val="000000" w:themeColor="text1"/>
          <w:sz w:val="24"/>
        </w:rPr>
        <w:t>1</w:t>
      </w:r>
      <w:r>
        <w:rPr>
          <w:rFonts w:hint="eastAsia"/>
          <w:color w:val="000000" w:themeColor="text1"/>
          <w:sz w:val="24"/>
        </w:rPr>
        <w:t>月</w:t>
      </w:r>
      <w:r w:rsidR="003102BE">
        <w:rPr>
          <w:color w:val="000000" w:themeColor="text1"/>
          <w:sz w:val="24"/>
        </w:rPr>
        <w:t>17</w:t>
      </w:r>
      <w:r>
        <w:rPr>
          <w:rFonts w:hint="eastAsia"/>
          <w:color w:val="000000" w:themeColor="text1"/>
          <w:sz w:val="24"/>
        </w:rPr>
        <w:t>日</w:t>
      </w:r>
      <w:r w:rsidR="005F5966">
        <w:rPr>
          <w:rFonts w:hint="eastAsia"/>
          <w:color w:val="000000" w:themeColor="text1"/>
          <w:sz w:val="24"/>
        </w:rPr>
        <w:t>前交完</w:t>
      </w:r>
      <w:r>
        <w:rPr>
          <w:rFonts w:hint="eastAsia"/>
          <w:color w:val="000000" w:themeColor="text1"/>
          <w:sz w:val="24"/>
        </w:rPr>
        <w:t>，交货地点为德阳市图们江路</w:t>
      </w:r>
      <w:r>
        <w:rPr>
          <w:rFonts w:hint="eastAsia"/>
          <w:color w:val="000000" w:themeColor="text1"/>
          <w:sz w:val="24"/>
        </w:rPr>
        <w:t>29</w:t>
      </w:r>
      <w:r>
        <w:rPr>
          <w:rFonts w:hint="eastAsia"/>
          <w:color w:val="000000" w:themeColor="text1"/>
          <w:sz w:val="24"/>
        </w:rPr>
        <w:t>号。</w:t>
      </w:r>
    </w:p>
    <w:p w14:paraId="0F0CB328" w14:textId="256FE0BB" w:rsidR="00572037" w:rsidRDefault="00000000" w:rsidP="005F5966">
      <w:pPr>
        <w:spacing w:line="360" w:lineRule="auto"/>
        <w:ind w:firstLineChars="200" w:firstLine="480"/>
        <w:rPr>
          <w:sz w:val="24"/>
        </w:rPr>
      </w:pPr>
      <w:r>
        <w:rPr>
          <w:color w:val="000000" w:themeColor="text1"/>
          <w:sz w:val="24"/>
        </w:rPr>
        <w:t>3</w:t>
      </w:r>
      <w:r>
        <w:rPr>
          <w:rFonts w:hint="eastAsia"/>
          <w:color w:val="000000" w:themeColor="text1"/>
          <w:sz w:val="24"/>
        </w:rPr>
        <w:t>、结算方式：</w:t>
      </w:r>
      <w:r w:rsidR="005F5966">
        <w:rPr>
          <w:rFonts w:ascii="宋体" w:hAnsi="宋体" w:cs="宋体" w:hint="eastAsia"/>
          <w:kern w:val="0"/>
          <w:sz w:val="24"/>
        </w:rPr>
        <w:t>供方</w:t>
      </w:r>
      <w:r w:rsidR="005F5966" w:rsidRPr="00AB47EA">
        <w:rPr>
          <w:rFonts w:ascii="宋体" w:hAnsi="宋体" w:cs="宋体" w:hint="eastAsia"/>
          <w:kern w:val="0"/>
          <w:sz w:val="24"/>
        </w:rPr>
        <w:t>送货到</w:t>
      </w:r>
      <w:r w:rsidR="005F5966" w:rsidRPr="00CB6204">
        <w:rPr>
          <w:rFonts w:hint="eastAsia"/>
          <w:kern w:val="0"/>
          <w:sz w:val="24"/>
        </w:rPr>
        <w:t>合同履行</w:t>
      </w:r>
      <w:r w:rsidR="005F5966" w:rsidRPr="008B275E">
        <w:rPr>
          <w:rFonts w:hint="eastAsia"/>
          <w:kern w:val="0"/>
          <w:sz w:val="24"/>
        </w:rPr>
        <w:t>地点</w:t>
      </w:r>
      <w:r w:rsidR="005F5966" w:rsidRPr="00AB47EA">
        <w:rPr>
          <w:rFonts w:ascii="宋体" w:hAnsi="宋体" w:cs="宋体" w:hint="eastAsia"/>
          <w:kern w:val="0"/>
          <w:sz w:val="24"/>
        </w:rPr>
        <w:t>，开具足额的增值税</w:t>
      </w:r>
      <w:r w:rsidR="005F5966">
        <w:rPr>
          <w:rFonts w:ascii="宋体" w:hAnsi="宋体" w:cs="宋体" w:hint="eastAsia"/>
          <w:kern w:val="0"/>
          <w:sz w:val="24"/>
        </w:rPr>
        <w:t>专用</w:t>
      </w:r>
      <w:r w:rsidR="005F5966" w:rsidRPr="00AB47EA">
        <w:rPr>
          <w:rFonts w:ascii="宋体" w:hAnsi="宋体" w:cs="宋体" w:hint="eastAsia"/>
          <w:kern w:val="0"/>
          <w:sz w:val="24"/>
        </w:rPr>
        <w:t>发票</w:t>
      </w:r>
      <w:r w:rsidR="005F5966">
        <w:rPr>
          <w:rFonts w:ascii="宋体" w:hAnsi="宋体" w:cs="宋体" w:hint="eastAsia"/>
          <w:kern w:val="0"/>
          <w:sz w:val="24"/>
        </w:rPr>
        <w:t>，</w:t>
      </w:r>
      <w:r w:rsidR="005F5966" w:rsidRPr="00AB47EA">
        <w:rPr>
          <w:rFonts w:ascii="宋体" w:hAnsi="宋体" w:cs="宋体" w:hint="eastAsia"/>
          <w:kern w:val="0"/>
          <w:sz w:val="24"/>
        </w:rPr>
        <w:t>需方在所有货物到场后</w:t>
      </w:r>
      <w:r w:rsidR="005F5966">
        <w:rPr>
          <w:rFonts w:ascii="宋体" w:hAnsi="宋体" w:cs="宋体"/>
          <w:kern w:val="0"/>
          <w:sz w:val="24"/>
        </w:rPr>
        <w:t>30</w:t>
      </w:r>
      <w:r w:rsidR="005F5966" w:rsidRPr="00AB47EA">
        <w:rPr>
          <w:rFonts w:ascii="宋体" w:hAnsi="宋体" w:cs="宋体" w:hint="eastAsia"/>
          <w:kern w:val="0"/>
          <w:sz w:val="24"/>
        </w:rPr>
        <w:t>日内付清该合同金额</w:t>
      </w:r>
      <w:r w:rsidR="005F5966">
        <w:rPr>
          <w:rFonts w:ascii="宋体" w:hAnsi="宋体" w:cs="宋体" w:hint="eastAsia"/>
          <w:kern w:val="0"/>
          <w:sz w:val="24"/>
        </w:rPr>
        <w:t>。</w:t>
      </w:r>
    </w:p>
    <w:p w14:paraId="411F657A" w14:textId="61BAF897" w:rsidR="00572037"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注册资本不得小于</w:t>
      </w:r>
      <w:r w:rsidR="003102BE">
        <w:rPr>
          <w:sz w:val="24"/>
        </w:rPr>
        <w:t>5</w:t>
      </w:r>
      <w:r>
        <w:rPr>
          <w:rFonts w:hint="eastAsia"/>
          <w:sz w:val="24"/>
        </w:rPr>
        <w:t>00</w:t>
      </w:r>
      <w:r>
        <w:rPr>
          <w:rFonts w:hint="eastAsia"/>
          <w:sz w:val="24"/>
        </w:rPr>
        <w:t>万元。</w:t>
      </w:r>
    </w:p>
    <w:p w14:paraId="6C84CDC3" w14:textId="77777777" w:rsidR="00572037"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3DD6A6E1" w14:textId="77777777" w:rsidR="00572037"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6ECCD516" w14:textId="59459457" w:rsidR="00572037"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3102BE">
        <w:rPr>
          <w:color w:val="000000" w:themeColor="text1"/>
          <w:sz w:val="24"/>
        </w:rPr>
        <w:t>15</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4317948B" w14:textId="77777777" w:rsidR="00572037"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7AAA7388" w14:textId="77777777" w:rsidR="00572037" w:rsidRDefault="00000000">
      <w:pPr>
        <w:numPr>
          <w:ilvl w:val="0"/>
          <w:numId w:val="1"/>
        </w:numPr>
        <w:spacing w:line="360" w:lineRule="auto"/>
        <w:rPr>
          <w:color w:val="000000" w:themeColor="text1"/>
          <w:sz w:val="24"/>
        </w:rPr>
      </w:pPr>
      <w:r>
        <w:rPr>
          <w:rFonts w:hint="eastAsia"/>
          <w:color w:val="000000" w:themeColor="text1"/>
          <w:sz w:val="24"/>
        </w:rPr>
        <w:t>联系人：谭金凤</w:t>
      </w:r>
      <w:r>
        <w:rPr>
          <w:rFonts w:hint="eastAsia"/>
          <w:color w:val="000000" w:themeColor="text1"/>
          <w:sz w:val="24"/>
        </w:rPr>
        <w:t xml:space="preserve"> </w:t>
      </w:r>
      <w:r>
        <w:rPr>
          <w:color w:val="000000" w:themeColor="text1"/>
          <w:sz w:val="24"/>
        </w:rPr>
        <w:t>13698188539</w:t>
      </w:r>
      <w:r>
        <w:rPr>
          <w:rFonts w:hint="eastAsia"/>
          <w:color w:val="000000" w:themeColor="text1"/>
          <w:sz w:val="24"/>
        </w:rPr>
        <w:t xml:space="preserve">  0838-2</w:t>
      </w:r>
      <w:r>
        <w:rPr>
          <w:color w:val="000000" w:themeColor="text1"/>
          <w:sz w:val="24"/>
        </w:rPr>
        <w:t>90475</w:t>
      </w:r>
      <w:r>
        <w:rPr>
          <w:rFonts w:hint="eastAsia"/>
          <w:color w:val="000000" w:themeColor="text1"/>
          <w:sz w:val="24"/>
        </w:rPr>
        <w:t>3</w:t>
      </w:r>
    </w:p>
    <w:p w14:paraId="781F1CD7" w14:textId="77777777" w:rsidR="00572037" w:rsidRDefault="00000000">
      <w:pPr>
        <w:widowControl/>
        <w:jc w:val="left"/>
        <w:rPr>
          <w:b/>
          <w:bCs/>
          <w:sz w:val="28"/>
          <w:szCs w:val="28"/>
        </w:rPr>
      </w:pPr>
      <w:r>
        <w:rPr>
          <w:b/>
          <w:bCs/>
          <w:sz w:val="28"/>
          <w:szCs w:val="28"/>
        </w:rPr>
        <w:br w:type="page"/>
      </w:r>
    </w:p>
    <w:p w14:paraId="5CA26ECC" w14:textId="77777777" w:rsidR="00572037"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5E816A57" w14:textId="77777777" w:rsidR="00572037" w:rsidRDefault="00000000">
      <w:pPr>
        <w:spacing w:line="360" w:lineRule="auto"/>
        <w:outlineLvl w:val="1"/>
        <w:rPr>
          <w:b/>
          <w:bCs/>
          <w:sz w:val="24"/>
        </w:rPr>
      </w:pPr>
      <w:r>
        <w:rPr>
          <w:rFonts w:hint="eastAsia"/>
          <w:b/>
          <w:bCs/>
          <w:sz w:val="24"/>
        </w:rPr>
        <w:t>一、总则</w:t>
      </w:r>
    </w:p>
    <w:p w14:paraId="25D96A77" w14:textId="77777777" w:rsidR="00572037" w:rsidRDefault="00000000">
      <w:pPr>
        <w:spacing w:line="360" w:lineRule="auto"/>
        <w:outlineLvl w:val="2"/>
        <w:rPr>
          <w:b/>
          <w:bCs/>
          <w:sz w:val="24"/>
        </w:rPr>
      </w:pPr>
      <w:r>
        <w:rPr>
          <w:rFonts w:hint="eastAsia"/>
          <w:b/>
          <w:bCs/>
          <w:sz w:val="24"/>
        </w:rPr>
        <w:t>1</w:t>
      </w:r>
      <w:r>
        <w:rPr>
          <w:rFonts w:hint="eastAsia"/>
          <w:b/>
          <w:bCs/>
          <w:sz w:val="24"/>
        </w:rPr>
        <w:t>．投标人资格</w:t>
      </w:r>
    </w:p>
    <w:p w14:paraId="20D62F6C" w14:textId="0A3EEEFE" w:rsidR="00572037" w:rsidRDefault="00000000">
      <w:pPr>
        <w:spacing w:line="360" w:lineRule="auto"/>
        <w:rPr>
          <w:sz w:val="24"/>
        </w:rPr>
      </w:pPr>
      <w:r>
        <w:rPr>
          <w:rFonts w:hint="eastAsia"/>
          <w:sz w:val="24"/>
        </w:rPr>
        <w:t xml:space="preserve">1.1 </w:t>
      </w:r>
      <w:r>
        <w:rPr>
          <w:rFonts w:hint="eastAsia"/>
          <w:sz w:val="24"/>
        </w:rPr>
        <w:t>注册资本不得小于</w:t>
      </w:r>
      <w:r w:rsidR="003102BE">
        <w:rPr>
          <w:sz w:val="24"/>
        </w:rPr>
        <w:t>5</w:t>
      </w:r>
      <w:r>
        <w:rPr>
          <w:rFonts w:hint="eastAsia"/>
          <w:sz w:val="24"/>
        </w:rPr>
        <w:t>00</w:t>
      </w:r>
      <w:r>
        <w:rPr>
          <w:rFonts w:hint="eastAsia"/>
          <w:sz w:val="24"/>
        </w:rPr>
        <w:t>万元；</w:t>
      </w:r>
    </w:p>
    <w:p w14:paraId="53E6140E" w14:textId="77777777" w:rsidR="00572037"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3C9C446A" w14:textId="77777777" w:rsidR="00572037" w:rsidRDefault="00000000">
      <w:pPr>
        <w:spacing w:line="360" w:lineRule="auto"/>
        <w:rPr>
          <w:sz w:val="24"/>
        </w:rPr>
      </w:pPr>
      <w:r>
        <w:rPr>
          <w:rFonts w:hint="eastAsia"/>
          <w:sz w:val="24"/>
        </w:rPr>
        <w:t>1.3</w:t>
      </w:r>
      <w:r>
        <w:rPr>
          <w:rFonts w:hint="eastAsia"/>
          <w:sz w:val="24"/>
        </w:rPr>
        <w:t>不得被“信用中国”列入失信惩戒（黑名单）。</w:t>
      </w:r>
    </w:p>
    <w:p w14:paraId="51F95C7D" w14:textId="77777777" w:rsidR="00572037"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665E1A46" w14:textId="77777777" w:rsidR="00572037"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4322DABA" w14:textId="77777777" w:rsidR="00572037" w:rsidRDefault="00000000">
      <w:pPr>
        <w:spacing w:line="360" w:lineRule="auto"/>
        <w:rPr>
          <w:sz w:val="24"/>
        </w:rPr>
      </w:pPr>
      <w:r>
        <w:rPr>
          <w:rFonts w:hint="eastAsia"/>
          <w:sz w:val="24"/>
        </w:rPr>
        <w:t>2.2</w:t>
      </w:r>
      <w:r>
        <w:rPr>
          <w:rFonts w:hint="eastAsia"/>
          <w:sz w:val="24"/>
        </w:rPr>
        <w:t>投标保证金的形式：银行转账，投标保证金必须通过投标人的基本</w:t>
      </w:r>
      <w:proofErr w:type="gramStart"/>
      <w:r>
        <w:rPr>
          <w:rFonts w:hint="eastAsia"/>
          <w:sz w:val="24"/>
        </w:rPr>
        <w:t>帐户</w:t>
      </w:r>
      <w:proofErr w:type="gramEnd"/>
      <w:r>
        <w:rPr>
          <w:rFonts w:hint="eastAsia"/>
          <w:sz w:val="24"/>
        </w:rPr>
        <w:t>以银行</w:t>
      </w:r>
      <w:proofErr w:type="gramStart"/>
      <w:r>
        <w:rPr>
          <w:rFonts w:hint="eastAsia"/>
          <w:sz w:val="24"/>
        </w:rPr>
        <w:t>转帐</w:t>
      </w:r>
      <w:proofErr w:type="gramEnd"/>
      <w:r>
        <w:rPr>
          <w:rFonts w:hint="eastAsia"/>
          <w:sz w:val="24"/>
        </w:rPr>
        <w:t>的方式缴纳。</w:t>
      </w:r>
    </w:p>
    <w:p w14:paraId="2B2DEF9B" w14:textId="77777777" w:rsidR="00572037" w:rsidRDefault="00000000">
      <w:pPr>
        <w:spacing w:line="360" w:lineRule="auto"/>
        <w:rPr>
          <w:sz w:val="24"/>
        </w:rPr>
      </w:pPr>
      <w:r>
        <w:rPr>
          <w:rFonts w:hint="eastAsia"/>
          <w:sz w:val="24"/>
        </w:rPr>
        <w:t>2.3</w:t>
      </w:r>
      <w:r>
        <w:rPr>
          <w:rFonts w:hint="eastAsia"/>
          <w:sz w:val="24"/>
        </w:rPr>
        <w:t>投标保证金账户信息：</w:t>
      </w:r>
    </w:p>
    <w:p w14:paraId="1C4DE594" w14:textId="77777777" w:rsidR="00572037"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736D1131" w14:textId="77777777" w:rsidR="00572037"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3A396802" w14:textId="77777777" w:rsidR="00572037" w:rsidRDefault="00000000">
      <w:pPr>
        <w:spacing w:line="360" w:lineRule="auto"/>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2010300006186116</w:t>
      </w:r>
    </w:p>
    <w:p w14:paraId="4757DB16" w14:textId="77777777" w:rsidR="00572037"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107CA3FA" w14:textId="77777777" w:rsidR="00572037"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18AB5E27" w14:textId="77777777" w:rsidR="00572037"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0147B7B8" w14:textId="77777777" w:rsidR="00572037" w:rsidRDefault="00000000">
      <w:pPr>
        <w:spacing w:line="360" w:lineRule="auto"/>
        <w:rPr>
          <w:sz w:val="24"/>
        </w:rPr>
      </w:pPr>
      <w:r>
        <w:rPr>
          <w:rFonts w:hint="eastAsia"/>
          <w:sz w:val="24"/>
        </w:rPr>
        <w:t>2.6</w:t>
      </w:r>
      <w:r>
        <w:rPr>
          <w:rFonts w:hint="eastAsia"/>
          <w:sz w:val="24"/>
        </w:rPr>
        <w:t>发生下列情况之一，保证金将被没收。</w:t>
      </w:r>
    </w:p>
    <w:p w14:paraId="375FAE24" w14:textId="77777777" w:rsidR="00572037"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6CA85991" w14:textId="77777777" w:rsidR="00572037"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118107B7" w14:textId="77777777" w:rsidR="00572037"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1E11AAA9" w14:textId="77777777" w:rsidR="00572037"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26CCCB32" w14:textId="77777777" w:rsidR="00572037" w:rsidRDefault="00000000">
      <w:pPr>
        <w:spacing w:line="360" w:lineRule="auto"/>
        <w:outlineLvl w:val="2"/>
        <w:rPr>
          <w:b/>
          <w:bCs/>
          <w:sz w:val="24"/>
        </w:rPr>
      </w:pPr>
      <w:r>
        <w:rPr>
          <w:rFonts w:hint="eastAsia"/>
          <w:b/>
          <w:bCs/>
          <w:sz w:val="24"/>
        </w:rPr>
        <w:t>3</w:t>
      </w:r>
      <w:r>
        <w:rPr>
          <w:rFonts w:hint="eastAsia"/>
          <w:b/>
          <w:bCs/>
          <w:sz w:val="24"/>
        </w:rPr>
        <w:t>．其它</w:t>
      </w:r>
    </w:p>
    <w:p w14:paraId="199C00AD" w14:textId="77777777" w:rsidR="00572037" w:rsidRDefault="00000000">
      <w:pPr>
        <w:spacing w:line="360" w:lineRule="auto"/>
        <w:rPr>
          <w:sz w:val="24"/>
        </w:rPr>
      </w:pPr>
      <w:r>
        <w:rPr>
          <w:rFonts w:hint="eastAsia"/>
          <w:sz w:val="24"/>
        </w:rPr>
        <w:t>3.1 </w:t>
      </w:r>
      <w:r>
        <w:rPr>
          <w:rFonts w:hint="eastAsia"/>
          <w:sz w:val="24"/>
        </w:rPr>
        <w:t>投标文件逾期送达的，招标人不予受理：</w:t>
      </w:r>
    </w:p>
    <w:p w14:paraId="10D2B994" w14:textId="77777777" w:rsidR="00572037" w:rsidRDefault="00000000">
      <w:pPr>
        <w:spacing w:line="360" w:lineRule="auto"/>
        <w:rPr>
          <w:sz w:val="24"/>
        </w:rPr>
      </w:pPr>
      <w:r>
        <w:rPr>
          <w:rFonts w:hint="eastAsia"/>
          <w:sz w:val="24"/>
        </w:rPr>
        <w:t>3.2 </w:t>
      </w:r>
      <w:r>
        <w:rPr>
          <w:rFonts w:hint="eastAsia"/>
          <w:sz w:val="24"/>
        </w:rPr>
        <w:t>投标文件有下列情形之一的，由评标委员会初审后</w:t>
      </w:r>
      <w:proofErr w:type="gramStart"/>
      <w:r>
        <w:rPr>
          <w:rFonts w:hint="eastAsia"/>
          <w:sz w:val="24"/>
        </w:rPr>
        <w:t>按废标处理</w:t>
      </w:r>
      <w:proofErr w:type="gramEnd"/>
      <w:r>
        <w:rPr>
          <w:rFonts w:hint="eastAsia"/>
          <w:sz w:val="24"/>
        </w:rPr>
        <w:t>：</w:t>
      </w:r>
    </w:p>
    <w:p w14:paraId="7F26163D" w14:textId="77777777" w:rsidR="00572037"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73301A31" w14:textId="77777777" w:rsidR="00572037"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1769C9B5" w14:textId="77777777" w:rsidR="00572037"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506BDAA0" w14:textId="77777777" w:rsidR="00572037"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54AF1CF7" w14:textId="77777777" w:rsidR="00572037"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5CF71EB3" w14:textId="77777777" w:rsidR="00572037" w:rsidRDefault="00000000">
      <w:pPr>
        <w:spacing w:line="360" w:lineRule="auto"/>
        <w:outlineLvl w:val="1"/>
        <w:rPr>
          <w:b/>
          <w:bCs/>
          <w:sz w:val="24"/>
        </w:rPr>
      </w:pPr>
      <w:r>
        <w:rPr>
          <w:rFonts w:hint="eastAsia"/>
          <w:b/>
          <w:bCs/>
          <w:sz w:val="24"/>
        </w:rPr>
        <w:t>二、投标书的编制</w:t>
      </w:r>
    </w:p>
    <w:p w14:paraId="0F61933F" w14:textId="77777777" w:rsidR="00572037"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2D5A7FAD" w14:textId="77777777" w:rsidR="00572037"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03E0D4A3" w14:textId="77777777" w:rsidR="00572037"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34A1AF3" w14:textId="77777777" w:rsidR="00572037"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2CF8BCC9" w14:textId="77777777" w:rsidR="00572037"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5D6F430F" w14:textId="77777777" w:rsidR="00572037"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106C80B3" w14:textId="77777777" w:rsidR="00572037"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2D921C3C" w14:textId="77777777" w:rsidR="00572037" w:rsidRDefault="00572037">
      <w:pPr>
        <w:spacing w:line="360" w:lineRule="auto"/>
        <w:ind w:firstLineChars="100" w:firstLine="240"/>
        <w:rPr>
          <w:sz w:val="24"/>
        </w:rPr>
      </w:pPr>
    </w:p>
    <w:p w14:paraId="5951EF08" w14:textId="77777777" w:rsidR="00572037" w:rsidRDefault="00572037">
      <w:pPr>
        <w:pStyle w:val="20"/>
        <w:rPr>
          <w:sz w:val="24"/>
        </w:rPr>
      </w:pPr>
    </w:p>
    <w:p w14:paraId="374BD974" w14:textId="77777777" w:rsidR="00572037" w:rsidRDefault="00572037">
      <w:pPr>
        <w:pStyle w:val="20"/>
        <w:rPr>
          <w:sz w:val="24"/>
        </w:rPr>
      </w:pPr>
    </w:p>
    <w:p w14:paraId="73E1FEEB" w14:textId="77777777" w:rsidR="00572037" w:rsidRDefault="00572037">
      <w:pPr>
        <w:pStyle w:val="20"/>
        <w:rPr>
          <w:sz w:val="24"/>
        </w:rPr>
      </w:pPr>
    </w:p>
    <w:p w14:paraId="3FFD7E06" w14:textId="77777777" w:rsidR="00572037" w:rsidRDefault="00572037">
      <w:pPr>
        <w:pStyle w:val="20"/>
        <w:rPr>
          <w:sz w:val="24"/>
        </w:rPr>
      </w:pPr>
    </w:p>
    <w:p w14:paraId="7AD8815F" w14:textId="77777777" w:rsidR="00572037" w:rsidRDefault="00572037">
      <w:pPr>
        <w:pStyle w:val="20"/>
        <w:rPr>
          <w:sz w:val="24"/>
        </w:rPr>
      </w:pPr>
    </w:p>
    <w:p w14:paraId="5EE80781" w14:textId="77777777" w:rsidR="00572037" w:rsidRDefault="00572037">
      <w:pPr>
        <w:pStyle w:val="20"/>
        <w:rPr>
          <w:sz w:val="24"/>
        </w:rPr>
      </w:pPr>
    </w:p>
    <w:p w14:paraId="0674D295" w14:textId="77777777" w:rsidR="00572037" w:rsidRDefault="00572037">
      <w:pPr>
        <w:pStyle w:val="20"/>
        <w:rPr>
          <w:sz w:val="24"/>
        </w:rPr>
      </w:pPr>
    </w:p>
    <w:p w14:paraId="4ABF5520" w14:textId="77777777" w:rsidR="00572037" w:rsidRDefault="00572037">
      <w:pPr>
        <w:spacing w:line="460" w:lineRule="exact"/>
        <w:ind w:firstLineChars="200" w:firstLine="457"/>
        <w:rPr>
          <w:b/>
          <w:bCs/>
          <w:w w:val="82"/>
          <w:kern w:val="0"/>
          <w:sz w:val="28"/>
          <w:szCs w:val="28"/>
        </w:rPr>
        <w:sectPr w:rsidR="00572037">
          <w:footerReference w:type="default" r:id="rId9"/>
          <w:pgSz w:w="11906" w:h="16838"/>
          <w:pgMar w:top="1440" w:right="1800" w:bottom="1440" w:left="1800" w:header="851" w:footer="992" w:gutter="0"/>
          <w:pgNumType w:fmt="numberInDash" w:start="1"/>
          <w:cols w:space="425"/>
          <w:docGrid w:type="lines" w:linePitch="312"/>
        </w:sectPr>
      </w:pPr>
    </w:p>
    <w:p w14:paraId="293192E7" w14:textId="4E24E51E" w:rsidR="00572037"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p w14:paraId="78767EA5" w14:textId="77777777" w:rsidR="00DD4191" w:rsidRPr="00DD4191" w:rsidRDefault="00DD4191" w:rsidP="00DD4191">
      <w:pPr>
        <w:pStyle w:val="a0"/>
        <w:rPr>
          <w:rFonts w:hint="eastAsia"/>
          <w:lang w:val="en-US" w:bidi="ar-SA"/>
        </w:rPr>
      </w:pP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737"/>
        <w:gridCol w:w="851"/>
        <w:gridCol w:w="1840"/>
        <w:gridCol w:w="992"/>
        <w:gridCol w:w="1278"/>
        <w:gridCol w:w="1559"/>
        <w:gridCol w:w="992"/>
        <w:gridCol w:w="1191"/>
        <w:gridCol w:w="1308"/>
        <w:gridCol w:w="1630"/>
        <w:gridCol w:w="1340"/>
        <w:gridCol w:w="910"/>
      </w:tblGrid>
      <w:tr w:rsidR="005735D0" w14:paraId="397EB75F" w14:textId="77777777" w:rsidTr="005735D0">
        <w:trPr>
          <w:trHeight w:val="567"/>
        </w:trPr>
        <w:tc>
          <w:tcPr>
            <w:tcW w:w="5000" w:type="pct"/>
            <w:gridSpan w:val="12"/>
            <w:tcBorders>
              <w:top w:val="single" w:sz="8" w:space="0" w:color="000000"/>
              <w:left w:val="single" w:sz="8" w:space="0" w:color="000000"/>
              <w:bottom w:val="single" w:sz="8" w:space="0" w:color="000000"/>
              <w:right w:val="single" w:sz="8" w:space="0" w:color="000000"/>
            </w:tcBorders>
            <w:vAlign w:val="center"/>
          </w:tcPr>
          <w:p w14:paraId="09205C39" w14:textId="77777777" w:rsidR="005735D0" w:rsidRPr="005735D0" w:rsidRDefault="005735D0" w:rsidP="005735D0">
            <w:pPr>
              <w:widowControl/>
              <w:jc w:val="center"/>
              <w:textAlignment w:val="bottom"/>
              <w:rPr>
                <w:rFonts w:asciiTheme="minorEastAsia" w:hAnsiTheme="minorEastAsia" w:cs="宋体"/>
                <w:b/>
                <w:bCs/>
                <w:sz w:val="28"/>
                <w:szCs w:val="28"/>
                <w:u w:val="single"/>
              </w:rPr>
            </w:pPr>
            <w:r w:rsidRPr="005735D0">
              <w:rPr>
                <w:rStyle w:val="font31"/>
                <w:rFonts w:asciiTheme="minorEastAsia" w:eastAsiaTheme="minorEastAsia" w:hAnsiTheme="minorEastAsia" w:hint="default"/>
                <w:b/>
                <w:bCs/>
                <w:color w:val="auto"/>
                <w:sz w:val="28"/>
                <w:szCs w:val="28"/>
                <w:lang w:bidi="ar"/>
              </w:rPr>
              <w:t>报</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价</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明</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细</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表</w:t>
            </w:r>
          </w:p>
        </w:tc>
      </w:tr>
      <w:tr w:rsidR="005735D0" w14:paraId="5B2A3903" w14:textId="77777777" w:rsidTr="005735D0">
        <w:trPr>
          <w:trHeight w:val="567"/>
        </w:trPr>
        <w:tc>
          <w:tcPr>
            <w:tcW w:w="3227" w:type="pct"/>
            <w:gridSpan w:val="8"/>
            <w:tcBorders>
              <w:top w:val="single" w:sz="8" w:space="0" w:color="000000"/>
              <w:left w:val="single" w:sz="8" w:space="0" w:color="000000"/>
              <w:bottom w:val="single" w:sz="8" w:space="0" w:color="000000"/>
              <w:right w:val="nil"/>
            </w:tcBorders>
            <w:vAlign w:val="center"/>
          </w:tcPr>
          <w:p w14:paraId="4D4D87FC" w14:textId="77777777" w:rsidR="005735D0" w:rsidRDefault="005735D0" w:rsidP="005735D0">
            <w:pPr>
              <w:widowControl/>
              <w:jc w:val="center"/>
              <w:textAlignment w:val="center"/>
              <w:rPr>
                <w:rFonts w:asciiTheme="minorEastAsia" w:hAnsiTheme="minorEastAsia" w:cs="宋体"/>
                <w:sz w:val="24"/>
              </w:rPr>
            </w:pPr>
            <w:proofErr w:type="gramStart"/>
            <w:r>
              <w:rPr>
                <w:rFonts w:asciiTheme="minorEastAsia" w:hAnsiTheme="minorEastAsia" w:cs="宋体" w:hint="eastAsia"/>
                <w:kern w:val="0"/>
                <w:sz w:val="24"/>
                <w:lang w:bidi="ar"/>
              </w:rPr>
              <w:t>询</w:t>
            </w:r>
            <w:proofErr w:type="gramEnd"/>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价</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内</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容</w:t>
            </w:r>
          </w:p>
        </w:tc>
        <w:tc>
          <w:tcPr>
            <w:tcW w:w="1462"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266AB89"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报</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价</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内</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容</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CF6A35"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其它</w:t>
            </w:r>
          </w:p>
        </w:tc>
      </w:tr>
      <w:tr w:rsidR="005735D0" w14:paraId="1413BA9E" w14:textId="77777777" w:rsidTr="00DD4191">
        <w:trPr>
          <w:trHeight w:val="567"/>
        </w:trPr>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DDA060C"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序号</w:t>
            </w:r>
          </w:p>
        </w:tc>
        <w:tc>
          <w:tcPr>
            <w:tcW w:w="29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26F205"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名称</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11F86CD"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执行标准</w:t>
            </w:r>
          </w:p>
        </w:tc>
        <w:tc>
          <w:tcPr>
            <w:tcW w:w="3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835046"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材质</w:t>
            </w:r>
          </w:p>
        </w:tc>
        <w:tc>
          <w:tcPr>
            <w:tcW w:w="437" w:type="pct"/>
            <w:vMerge w:val="restart"/>
            <w:tcBorders>
              <w:top w:val="single" w:sz="8" w:space="0" w:color="000000"/>
              <w:left w:val="single" w:sz="8" w:space="0" w:color="000000"/>
              <w:right w:val="single" w:sz="8" w:space="0" w:color="000000"/>
            </w:tcBorders>
            <w:shd w:val="clear" w:color="auto" w:fill="auto"/>
            <w:vAlign w:val="center"/>
          </w:tcPr>
          <w:p w14:paraId="75AB532F" w14:textId="57A44C7C" w:rsidR="005735D0" w:rsidRDefault="005735D0" w:rsidP="00DA5C7F">
            <w:pPr>
              <w:widowControl/>
              <w:jc w:val="center"/>
              <w:textAlignment w:val="center"/>
              <w:rPr>
                <w:color w:val="000000"/>
                <w:sz w:val="24"/>
              </w:rPr>
            </w:pPr>
            <w:r>
              <w:rPr>
                <w:rFonts w:hint="eastAsia"/>
                <w:color w:val="000000"/>
                <w:sz w:val="24"/>
              </w:rPr>
              <w:t>规格</w:t>
            </w:r>
          </w:p>
          <w:p w14:paraId="48A33666" w14:textId="77777777" w:rsidR="005735D0" w:rsidRDefault="005735D0" w:rsidP="00DA5C7F">
            <w:pPr>
              <w:widowControl/>
              <w:jc w:val="center"/>
              <w:textAlignment w:val="center"/>
              <w:rPr>
                <w:rFonts w:asciiTheme="minorEastAsia" w:hAnsiTheme="minorEastAsia" w:cs="宋体"/>
                <w:sz w:val="24"/>
              </w:rPr>
            </w:pPr>
            <w:r>
              <w:rPr>
                <w:rFonts w:hint="eastAsia"/>
                <w:color w:val="000000"/>
                <w:sz w:val="24"/>
              </w:rPr>
              <w:t>（</w:t>
            </w:r>
            <w:r>
              <w:rPr>
                <w:rFonts w:hint="eastAsia"/>
                <w:color w:val="000000"/>
                <w:sz w:val="24"/>
              </w:rPr>
              <w:t>mm</w:t>
            </w:r>
            <w:r>
              <w:rPr>
                <w:rFonts w:hint="eastAsia"/>
                <w:color w:val="000000"/>
                <w:sz w:val="24"/>
              </w:rPr>
              <w:t>）</w:t>
            </w:r>
          </w:p>
        </w:tc>
        <w:tc>
          <w:tcPr>
            <w:tcW w:w="533" w:type="pct"/>
            <w:vMerge w:val="restart"/>
            <w:tcBorders>
              <w:top w:val="single" w:sz="8" w:space="0" w:color="000000"/>
              <w:left w:val="single" w:sz="8" w:space="0" w:color="000000"/>
              <w:right w:val="single" w:sz="8" w:space="0" w:color="000000"/>
            </w:tcBorders>
            <w:vAlign w:val="center"/>
          </w:tcPr>
          <w:p w14:paraId="30A28F6A" w14:textId="77777777" w:rsidR="00DD4191" w:rsidRDefault="00DD4191" w:rsidP="00DA5C7F">
            <w:pPr>
              <w:widowControl/>
              <w:jc w:val="center"/>
              <w:textAlignment w:val="center"/>
              <w:rPr>
                <w:rFonts w:asciiTheme="minorEastAsia" w:hAnsiTheme="minorEastAsia" w:cs="宋体"/>
                <w:kern w:val="0"/>
                <w:sz w:val="24"/>
                <w:lang w:bidi="ar"/>
              </w:rPr>
            </w:pPr>
            <w:r w:rsidRPr="00DD4191">
              <w:rPr>
                <w:rFonts w:asciiTheme="minorEastAsia" w:hAnsiTheme="minorEastAsia" w:cs="宋体" w:hint="eastAsia"/>
                <w:kern w:val="0"/>
                <w:sz w:val="24"/>
                <w:lang w:bidi="ar"/>
              </w:rPr>
              <w:t>单根长度</w:t>
            </w:r>
          </w:p>
          <w:p w14:paraId="1E51D171" w14:textId="799051E4" w:rsidR="005735D0" w:rsidRDefault="00DD4191" w:rsidP="00DA5C7F">
            <w:pPr>
              <w:widowControl/>
              <w:jc w:val="center"/>
              <w:textAlignment w:val="center"/>
              <w:rPr>
                <w:rFonts w:asciiTheme="minorEastAsia" w:hAnsiTheme="minorEastAsia" w:cs="宋体"/>
                <w:kern w:val="0"/>
                <w:sz w:val="24"/>
                <w:lang w:bidi="ar"/>
              </w:rPr>
            </w:pPr>
            <w:r w:rsidRPr="00DD4191">
              <w:rPr>
                <w:rFonts w:asciiTheme="minorEastAsia" w:hAnsiTheme="minorEastAsia" w:cs="宋体" w:hint="eastAsia"/>
                <w:kern w:val="0"/>
                <w:sz w:val="24"/>
                <w:lang w:bidi="ar"/>
              </w:rPr>
              <w:t>（mm)</w:t>
            </w:r>
          </w:p>
        </w:tc>
        <w:tc>
          <w:tcPr>
            <w:tcW w:w="3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3DC9333" w14:textId="77777777" w:rsidR="005735D0" w:rsidRDefault="005735D0" w:rsidP="00DA5C7F">
            <w:pPr>
              <w:widowControl/>
              <w:jc w:val="center"/>
              <w:textAlignment w:val="center"/>
              <w:rPr>
                <w:rFonts w:asciiTheme="minorEastAsia" w:hAnsiTheme="minorEastAsia" w:cs="宋体"/>
                <w:kern w:val="0"/>
                <w:sz w:val="24"/>
                <w:lang w:bidi="ar"/>
              </w:rPr>
            </w:pPr>
            <w:r>
              <w:rPr>
                <w:rFonts w:asciiTheme="minorEastAsia" w:hAnsiTheme="minorEastAsia" w:cs="宋体" w:hint="eastAsia"/>
                <w:kern w:val="0"/>
                <w:sz w:val="24"/>
                <w:lang w:bidi="ar"/>
              </w:rPr>
              <w:t>数量</w:t>
            </w:r>
          </w:p>
          <w:p w14:paraId="0007D962" w14:textId="6FF2792B"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w:t>
            </w:r>
            <w:r>
              <w:rPr>
                <w:rFonts w:asciiTheme="minorEastAsia" w:hAnsiTheme="minorEastAsia" w:cs="宋体" w:hint="eastAsia"/>
                <w:kern w:val="0"/>
                <w:sz w:val="24"/>
                <w:lang w:bidi="ar"/>
              </w:rPr>
              <w:t>根</w:t>
            </w:r>
            <w:r>
              <w:rPr>
                <w:rFonts w:asciiTheme="minorEastAsia" w:hAnsiTheme="minorEastAsia" w:cs="宋体" w:hint="eastAsia"/>
                <w:kern w:val="0"/>
                <w:sz w:val="24"/>
                <w:lang w:bidi="ar"/>
              </w:rPr>
              <w:t>）</w:t>
            </w:r>
          </w:p>
        </w:tc>
        <w:tc>
          <w:tcPr>
            <w:tcW w:w="40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82B2D83" w14:textId="77777777" w:rsidR="005735D0" w:rsidRDefault="005735D0" w:rsidP="00DA5C7F">
            <w:pPr>
              <w:widowControl/>
              <w:jc w:val="center"/>
              <w:textAlignment w:val="center"/>
              <w:rPr>
                <w:rFonts w:asciiTheme="minorEastAsia" w:hAnsiTheme="minorEastAsia" w:cs="宋体"/>
                <w:kern w:val="0"/>
                <w:sz w:val="24"/>
                <w:lang w:bidi="ar"/>
              </w:rPr>
            </w:pPr>
            <w:r>
              <w:rPr>
                <w:rFonts w:asciiTheme="minorEastAsia" w:hAnsiTheme="minorEastAsia" w:cs="宋体" w:hint="eastAsia"/>
                <w:kern w:val="0"/>
                <w:sz w:val="24"/>
                <w:lang w:bidi="ar"/>
              </w:rPr>
              <w:t>重量</w:t>
            </w:r>
          </w:p>
          <w:p w14:paraId="3B7DDB2D"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（t）</w:t>
            </w:r>
          </w:p>
        </w:tc>
        <w:tc>
          <w:tcPr>
            <w:tcW w:w="1004" w:type="pct"/>
            <w:gridSpan w:val="2"/>
            <w:tcBorders>
              <w:top w:val="single" w:sz="8" w:space="0" w:color="000000"/>
              <w:left w:val="single" w:sz="8" w:space="0" w:color="000000"/>
              <w:bottom w:val="single" w:sz="8" w:space="0" w:color="000000"/>
              <w:right w:val="nil"/>
            </w:tcBorders>
            <w:shd w:val="clear" w:color="auto" w:fill="auto"/>
            <w:vAlign w:val="center"/>
          </w:tcPr>
          <w:p w14:paraId="664E13A1"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报价</w:t>
            </w:r>
            <w:r>
              <w:rPr>
                <w:rFonts w:asciiTheme="minorEastAsia" w:hAnsiTheme="minorEastAsia" w:cs="Times New Roman"/>
                <w:kern w:val="0"/>
                <w:sz w:val="24"/>
                <w:lang w:bidi="ar"/>
              </w:rPr>
              <w:t>(</w:t>
            </w:r>
            <w:r>
              <w:rPr>
                <w:rFonts w:asciiTheme="minorEastAsia" w:hAnsiTheme="minorEastAsia" w:cs="宋体" w:hint="eastAsia"/>
                <w:kern w:val="0"/>
                <w:sz w:val="24"/>
                <w:lang w:bidi="ar"/>
              </w:rPr>
              <w:t>含税含运费</w:t>
            </w:r>
            <w:r>
              <w:rPr>
                <w:rFonts w:asciiTheme="minorEastAsia" w:hAnsiTheme="minorEastAsia" w:cs="Times New Roman"/>
                <w:kern w:val="0"/>
                <w:sz w:val="24"/>
                <w:lang w:bidi="ar"/>
              </w:rPr>
              <w:t>)</w:t>
            </w:r>
          </w:p>
        </w:tc>
        <w:tc>
          <w:tcPr>
            <w:tcW w:w="458" w:type="pct"/>
            <w:vMerge w:val="restart"/>
            <w:tcBorders>
              <w:top w:val="single" w:sz="8" w:space="0" w:color="000000"/>
              <w:left w:val="single" w:sz="8" w:space="0" w:color="000000"/>
              <w:bottom w:val="nil"/>
              <w:right w:val="single" w:sz="8" w:space="0" w:color="000000"/>
            </w:tcBorders>
            <w:shd w:val="clear" w:color="auto" w:fill="auto"/>
            <w:vAlign w:val="center"/>
          </w:tcPr>
          <w:p w14:paraId="5C53EFDD"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贵方承诺的交货期</w:t>
            </w:r>
          </w:p>
        </w:tc>
        <w:tc>
          <w:tcPr>
            <w:tcW w:w="311" w:type="pct"/>
            <w:vMerge w:val="restart"/>
            <w:tcBorders>
              <w:top w:val="single" w:sz="8" w:space="0" w:color="000000"/>
              <w:left w:val="single" w:sz="8" w:space="0" w:color="000000"/>
              <w:bottom w:val="nil"/>
              <w:right w:val="single" w:sz="8" w:space="0" w:color="000000"/>
            </w:tcBorders>
            <w:shd w:val="clear" w:color="auto" w:fill="auto"/>
            <w:vAlign w:val="center"/>
          </w:tcPr>
          <w:p w14:paraId="1B25CC1A"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sz w:val="24"/>
              </w:rPr>
              <w:t>备注</w:t>
            </w:r>
          </w:p>
        </w:tc>
      </w:tr>
      <w:tr w:rsidR="005735D0" w14:paraId="47559B12" w14:textId="77777777" w:rsidTr="00DD4191">
        <w:trPr>
          <w:trHeight w:val="567"/>
        </w:trPr>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EB0994" w14:textId="77777777" w:rsidR="005735D0" w:rsidRDefault="005735D0" w:rsidP="00DA5C7F">
            <w:pPr>
              <w:jc w:val="center"/>
              <w:rPr>
                <w:rFonts w:asciiTheme="minorEastAsia" w:hAnsiTheme="minorEastAsia" w:cs="宋体"/>
                <w:sz w:val="24"/>
              </w:rPr>
            </w:pPr>
          </w:p>
        </w:tc>
        <w:tc>
          <w:tcPr>
            <w:tcW w:w="29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DB45DC" w14:textId="77777777" w:rsidR="005735D0" w:rsidRDefault="005735D0" w:rsidP="00DA5C7F">
            <w:pPr>
              <w:jc w:val="center"/>
              <w:rPr>
                <w:rFonts w:asciiTheme="minorEastAsia" w:hAnsiTheme="minorEastAsia" w:cs="宋体"/>
                <w:sz w:val="24"/>
              </w:rPr>
            </w:pPr>
          </w:p>
        </w:tc>
        <w:tc>
          <w:tcPr>
            <w:tcW w:w="62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13F39F" w14:textId="77777777" w:rsidR="005735D0" w:rsidRDefault="005735D0" w:rsidP="00DA5C7F">
            <w:pPr>
              <w:jc w:val="center"/>
              <w:rPr>
                <w:rFonts w:asciiTheme="minorEastAsia" w:hAnsiTheme="minorEastAsia" w:cs="宋体"/>
                <w:sz w:val="24"/>
              </w:rPr>
            </w:pPr>
          </w:p>
        </w:tc>
        <w:tc>
          <w:tcPr>
            <w:tcW w:w="33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D75E76A" w14:textId="77777777" w:rsidR="005735D0" w:rsidRDefault="005735D0" w:rsidP="00DA5C7F">
            <w:pPr>
              <w:jc w:val="center"/>
              <w:rPr>
                <w:rFonts w:asciiTheme="minorEastAsia" w:hAnsiTheme="minorEastAsia" w:cs="宋体"/>
                <w:sz w:val="24"/>
              </w:rPr>
            </w:pPr>
          </w:p>
        </w:tc>
        <w:tc>
          <w:tcPr>
            <w:tcW w:w="437" w:type="pct"/>
            <w:vMerge/>
            <w:tcBorders>
              <w:left w:val="single" w:sz="8" w:space="0" w:color="000000"/>
              <w:bottom w:val="single" w:sz="8" w:space="0" w:color="000000"/>
              <w:right w:val="single" w:sz="8" w:space="0" w:color="000000"/>
            </w:tcBorders>
            <w:shd w:val="clear" w:color="auto" w:fill="auto"/>
            <w:vAlign w:val="center"/>
          </w:tcPr>
          <w:p w14:paraId="4F3BA061" w14:textId="77777777" w:rsidR="005735D0" w:rsidRDefault="005735D0" w:rsidP="00DA5C7F">
            <w:pPr>
              <w:jc w:val="center"/>
              <w:rPr>
                <w:rFonts w:asciiTheme="minorEastAsia" w:hAnsiTheme="minorEastAsia" w:cs="宋体"/>
                <w:sz w:val="24"/>
              </w:rPr>
            </w:pPr>
          </w:p>
        </w:tc>
        <w:tc>
          <w:tcPr>
            <w:tcW w:w="533" w:type="pct"/>
            <w:vMerge/>
            <w:tcBorders>
              <w:left w:val="single" w:sz="8" w:space="0" w:color="000000"/>
              <w:bottom w:val="single" w:sz="8" w:space="0" w:color="000000"/>
              <w:right w:val="single" w:sz="8" w:space="0" w:color="000000"/>
            </w:tcBorders>
          </w:tcPr>
          <w:p w14:paraId="1F0A2EEC" w14:textId="77777777" w:rsidR="005735D0" w:rsidRDefault="005735D0" w:rsidP="00DA5C7F">
            <w:pPr>
              <w:jc w:val="center"/>
              <w:rPr>
                <w:rFonts w:asciiTheme="minorEastAsia" w:hAnsiTheme="minorEastAsia" w:cs="宋体"/>
                <w:sz w:val="24"/>
              </w:rPr>
            </w:pPr>
          </w:p>
        </w:tc>
        <w:tc>
          <w:tcPr>
            <w:tcW w:w="33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64B6E57B" w14:textId="77777777" w:rsidR="005735D0" w:rsidRDefault="005735D0" w:rsidP="00DA5C7F">
            <w:pPr>
              <w:jc w:val="center"/>
              <w:rPr>
                <w:rFonts w:asciiTheme="minorEastAsia" w:hAnsiTheme="minorEastAsia" w:cs="宋体"/>
                <w:sz w:val="24"/>
              </w:rPr>
            </w:pPr>
          </w:p>
        </w:tc>
        <w:tc>
          <w:tcPr>
            <w:tcW w:w="407"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8E800A" w14:textId="77777777" w:rsidR="005735D0" w:rsidRDefault="005735D0" w:rsidP="00DA5C7F">
            <w:pPr>
              <w:jc w:val="center"/>
              <w:rPr>
                <w:rFonts w:asciiTheme="minorEastAsia" w:hAnsiTheme="minorEastAsia" w:cs="宋体"/>
                <w:sz w:val="24"/>
              </w:rPr>
            </w:pPr>
          </w:p>
        </w:tc>
        <w:tc>
          <w:tcPr>
            <w:tcW w:w="447" w:type="pct"/>
            <w:tcBorders>
              <w:top w:val="nil"/>
              <w:left w:val="nil"/>
              <w:bottom w:val="nil"/>
              <w:right w:val="single" w:sz="8" w:space="0" w:color="000000"/>
            </w:tcBorders>
            <w:shd w:val="clear" w:color="auto" w:fill="auto"/>
            <w:vAlign w:val="center"/>
          </w:tcPr>
          <w:p w14:paraId="10D2F01A"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单价（元/t）</w:t>
            </w:r>
          </w:p>
        </w:tc>
        <w:tc>
          <w:tcPr>
            <w:tcW w:w="557" w:type="pct"/>
            <w:tcBorders>
              <w:top w:val="nil"/>
              <w:left w:val="nil"/>
              <w:bottom w:val="nil"/>
              <w:right w:val="single" w:sz="8" w:space="0" w:color="000000"/>
            </w:tcBorders>
            <w:shd w:val="clear" w:color="auto" w:fill="auto"/>
            <w:vAlign w:val="center"/>
          </w:tcPr>
          <w:p w14:paraId="0751E194"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总价（元）</w:t>
            </w:r>
          </w:p>
        </w:tc>
        <w:tc>
          <w:tcPr>
            <w:tcW w:w="458" w:type="pct"/>
            <w:vMerge/>
            <w:tcBorders>
              <w:top w:val="single" w:sz="8" w:space="0" w:color="000000"/>
              <w:left w:val="single" w:sz="8" w:space="0" w:color="000000"/>
              <w:bottom w:val="nil"/>
              <w:right w:val="single" w:sz="8" w:space="0" w:color="000000"/>
            </w:tcBorders>
            <w:shd w:val="clear" w:color="auto" w:fill="auto"/>
            <w:vAlign w:val="center"/>
          </w:tcPr>
          <w:p w14:paraId="6B478CDB" w14:textId="77777777" w:rsidR="005735D0" w:rsidRDefault="005735D0" w:rsidP="00DA5C7F">
            <w:pPr>
              <w:jc w:val="center"/>
              <w:rPr>
                <w:rFonts w:asciiTheme="minorEastAsia" w:hAnsiTheme="minorEastAsia" w:cs="宋体"/>
                <w:sz w:val="24"/>
              </w:rPr>
            </w:pPr>
          </w:p>
        </w:tc>
        <w:tc>
          <w:tcPr>
            <w:tcW w:w="311" w:type="pct"/>
            <w:vMerge/>
            <w:tcBorders>
              <w:top w:val="single" w:sz="8" w:space="0" w:color="000000"/>
              <w:left w:val="single" w:sz="8" w:space="0" w:color="000000"/>
              <w:bottom w:val="nil"/>
              <w:right w:val="single" w:sz="8" w:space="0" w:color="000000"/>
            </w:tcBorders>
            <w:shd w:val="clear" w:color="auto" w:fill="auto"/>
            <w:vAlign w:val="center"/>
          </w:tcPr>
          <w:p w14:paraId="32F3A033" w14:textId="77777777" w:rsidR="005735D0" w:rsidRDefault="005735D0" w:rsidP="00DA5C7F">
            <w:pPr>
              <w:jc w:val="center"/>
              <w:rPr>
                <w:rFonts w:asciiTheme="minorEastAsia" w:hAnsiTheme="minorEastAsia" w:cs="宋体"/>
                <w:sz w:val="24"/>
              </w:rPr>
            </w:pPr>
          </w:p>
        </w:tc>
      </w:tr>
      <w:tr w:rsidR="00DD4191" w14:paraId="561FC357" w14:textId="77777777" w:rsidTr="00DD4191">
        <w:trPr>
          <w:trHeight w:val="567"/>
        </w:trPr>
        <w:tc>
          <w:tcPr>
            <w:tcW w:w="2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2AD383" w14:textId="77777777"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1</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01177E" w14:textId="73B0CDE3" w:rsidR="00DD4191" w:rsidRDefault="00DD4191" w:rsidP="00DD4191">
            <w:pPr>
              <w:widowControl/>
              <w:jc w:val="center"/>
              <w:textAlignment w:val="center"/>
              <w:rPr>
                <w:rFonts w:asciiTheme="minorEastAsia" w:hAnsiTheme="minorEastAsia" w:cs="宋体"/>
                <w:sz w:val="24"/>
              </w:rPr>
            </w:pPr>
            <w:r>
              <w:rPr>
                <w:rFonts w:asciiTheme="minorEastAsia" w:hAnsiTheme="minorEastAsia" w:hint="eastAsia"/>
                <w:sz w:val="24"/>
              </w:rPr>
              <w:t>槽钢</w:t>
            </w:r>
          </w:p>
        </w:tc>
        <w:tc>
          <w:tcPr>
            <w:tcW w:w="62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EEFA83" w14:textId="5EEEE7CB" w:rsidR="00DD4191" w:rsidRDefault="00DD4191" w:rsidP="00DD4191">
            <w:pPr>
              <w:widowControl/>
              <w:jc w:val="center"/>
              <w:textAlignment w:val="center"/>
              <w:rPr>
                <w:rFonts w:asciiTheme="minorEastAsia" w:hAnsiTheme="minorEastAsia" w:cs="Arial Narrow"/>
                <w:sz w:val="24"/>
              </w:rPr>
            </w:pPr>
            <w:r w:rsidRPr="005735D0">
              <w:rPr>
                <w:rFonts w:asciiTheme="minorEastAsia" w:hAnsiTheme="minorEastAsia"/>
                <w:sz w:val="24"/>
              </w:rPr>
              <w:t>GB/T 706-2016</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0D6733" w14:textId="283D0006" w:rsidR="00DD4191" w:rsidRDefault="00DD4191" w:rsidP="00DD4191">
            <w:pPr>
              <w:widowControl/>
              <w:jc w:val="center"/>
              <w:textAlignment w:val="center"/>
              <w:rPr>
                <w:rFonts w:asciiTheme="minorEastAsia" w:hAnsiTheme="minorEastAsia" w:cs="Arial Narrow"/>
                <w:sz w:val="24"/>
              </w:rPr>
            </w:pPr>
            <w:r w:rsidRPr="005735D0">
              <w:rPr>
                <w:rFonts w:asciiTheme="minorEastAsia" w:hAnsiTheme="minorEastAsia"/>
                <w:sz w:val="24"/>
              </w:rPr>
              <w:t>Q235B</w:t>
            </w:r>
          </w:p>
        </w:tc>
        <w:tc>
          <w:tcPr>
            <w:tcW w:w="43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3D1A38" w14:textId="120002B9"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cs="Arial Narrow"/>
                <w:sz w:val="24"/>
              </w:rPr>
              <w:t>[</w:t>
            </w:r>
            <w:r>
              <w:rPr>
                <w:rFonts w:asciiTheme="minorEastAsia" w:hAnsiTheme="minorEastAsia" w:cs="Arial Narrow" w:hint="eastAsia"/>
                <w:sz w:val="24"/>
              </w:rPr>
              <w:t>3</w:t>
            </w:r>
            <w:r>
              <w:rPr>
                <w:rFonts w:asciiTheme="minorEastAsia" w:hAnsiTheme="minorEastAsia" w:cs="Arial Narrow"/>
                <w:sz w:val="24"/>
              </w:rPr>
              <w:t>6</w:t>
            </w:r>
            <w:r>
              <w:rPr>
                <w:rFonts w:asciiTheme="minorEastAsia" w:hAnsiTheme="minorEastAsia" w:cs="Arial Narrow" w:hint="eastAsia"/>
                <w:sz w:val="24"/>
              </w:rPr>
              <w:t>b</w:t>
            </w:r>
          </w:p>
        </w:tc>
        <w:tc>
          <w:tcPr>
            <w:tcW w:w="533" w:type="pct"/>
            <w:tcBorders>
              <w:top w:val="single" w:sz="8" w:space="0" w:color="000000"/>
              <w:left w:val="single" w:sz="8" w:space="0" w:color="000000"/>
              <w:bottom w:val="single" w:sz="8" w:space="0" w:color="000000"/>
              <w:right w:val="single" w:sz="8" w:space="0" w:color="000000"/>
            </w:tcBorders>
            <w:vAlign w:val="center"/>
          </w:tcPr>
          <w:p w14:paraId="646CBE42" w14:textId="2E0CEF16" w:rsidR="00DD4191" w:rsidRDefault="00DD4191" w:rsidP="00DD4191">
            <w:pPr>
              <w:widowControl/>
              <w:jc w:val="center"/>
              <w:textAlignment w:val="center"/>
              <w:rPr>
                <w:rFonts w:asciiTheme="minorEastAsia" w:hAnsiTheme="minorEastAsia" w:cs="Arial Narrow"/>
                <w:sz w:val="24"/>
              </w:rPr>
            </w:pPr>
            <w:r w:rsidRPr="00DD4191">
              <w:rPr>
                <w:rFonts w:asciiTheme="minorEastAsia" w:hAnsiTheme="minorEastAsia" w:cs="Arial Narrow"/>
                <w:sz w:val="24"/>
              </w:rPr>
              <w:t>12000</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CBE888" w14:textId="03706C71"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sz w:val="24"/>
              </w:rPr>
              <w:t>60</w:t>
            </w:r>
          </w:p>
        </w:tc>
        <w:tc>
          <w:tcPr>
            <w:tcW w:w="40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A47B3B" w14:textId="00EA783E" w:rsidR="00DD4191" w:rsidRDefault="00DD4191" w:rsidP="00DD4191">
            <w:pPr>
              <w:widowControl/>
              <w:jc w:val="center"/>
              <w:textAlignment w:val="center"/>
              <w:rPr>
                <w:rFonts w:asciiTheme="minorEastAsia" w:hAnsiTheme="minorEastAsia" w:cs="Arial Narrow"/>
                <w:sz w:val="24"/>
              </w:rPr>
            </w:pPr>
            <w:r w:rsidRPr="00DD4191">
              <w:rPr>
                <w:rFonts w:asciiTheme="minorEastAsia" w:hAnsiTheme="minorEastAsia" w:cs="Arial Narrow"/>
                <w:sz w:val="24"/>
              </w:rPr>
              <w:t xml:space="preserve">38.496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184766" w14:textId="77777777" w:rsidR="00DD4191" w:rsidRDefault="00DD4191" w:rsidP="00DD4191">
            <w:pPr>
              <w:widowControl/>
              <w:jc w:val="center"/>
              <w:textAlignment w:val="center"/>
              <w:rPr>
                <w:rFonts w:asciiTheme="minorEastAsia" w:hAnsiTheme="minorEastAsia" w:cs="宋体"/>
                <w:sz w:val="24"/>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77DA0A" w14:textId="77777777" w:rsidR="00DD4191" w:rsidRDefault="00DD4191" w:rsidP="00DD4191">
            <w:pPr>
              <w:widowControl/>
              <w:jc w:val="center"/>
              <w:textAlignment w:val="center"/>
              <w:rPr>
                <w:rFonts w:asciiTheme="minorEastAsia" w:hAnsiTheme="minorEastAsia" w:cs="宋体"/>
                <w:sz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F47E22" w14:textId="77777777" w:rsidR="00DD4191" w:rsidRDefault="00DD4191" w:rsidP="00DD4191">
            <w:pPr>
              <w:widowControl/>
              <w:jc w:val="center"/>
              <w:textAlignment w:val="center"/>
              <w:rPr>
                <w:rFonts w:asciiTheme="minorEastAsia" w:hAnsiTheme="minorEastAsia" w:cs="宋体"/>
                <w:sz w:val="24"/>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97C9A6" w14:textId="77777777" w:rsidR="00DD4191" w:rsidRDefault="00DD4191" w:rsidP="00DD4191">
            <w:pPr>
              <w:widowControl/>
              <w:jc w:val="center"/>
              <w:textAlignment w:val="center"/>
              <w:rPr>
                <w:rFonts w:asciiTheme="minorEastAsia" w:hAnsiTheme="minorEastAsia" w:cs="宋体"/>
                <w:sz w:val="24"/>
              </w:rPr>
            </w:pPr>
          </w:p>
        </w:tc>
      </w:tr>
      <w:tr w:rsidR="00DD4191" w14:paraId="3B31C893" w14:textId="77777777" w:rsidTr="00DD4191">
        <w:trPr>
          <w:trHeight w:val="567"/>
        </w:trPr>
        <w:tc>
          <w:tcPr>
            <w:tcW w:w="2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95B8E0" w14:textId="77777777"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2</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E21BCD" w14:textId="4FD21C2A" w:rsidR="00DD4191" w:rsidRDefault="00DD4191" w:rsidP="00DD4191">
            <w:pPr>
              <w:widowControl/>
              <w:jc w:val="center"/>
              <w:textAlignment w:val="center"/>
              <w:rPr>
                <w:rFonts w:asciiTheme="minorEastAsia" w:hAnsiTheme="minorEastAsia" w:cs="宋体"/>
                <w:sz w:val="24"/>
              </w:rPr>
            </w:pPr>
            <w:r>
              <w:rPr>
                <w:rFonts w:asciiTheme="minorEastAsia" w:hAnsiTheme="minorEastAsia" w:hint="eastAsia"/>
                <w:sz w:val="24"/>
              </w:rPr>
              <w:t>槽钢</w:t>
            </w:r>
          </w:p>
        </w:tc>
        <w:tc>
          <w:tcPr>
            <w:tcW w:w="62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516AAD" w14:textId="58CFB2CE" w:rsidR="00DD4191" w:rsidRDefault="00DD4191" w:rsidP="00DD4191">
            <w:pPr>
              <w:widowControl/>
              <w:jc w:val="center"/>
              <w:textAlignment w:val="center"/>
              <w:rPr>
                <w:rFonts w:asciiTheme="minorEastAsia" w:hAnsiTheme="minorEastAsia" w:cs="Arial Narrow"/>
                <w:sz w:val="24"/>
              </w:rPr>
            </w:pPr>
            <w:r w:rsidRPr="005735D0">
              <w:rPr>
                <w:rFonts w:asciiTheme="minorEastAsia" w:hAnsiTheme="minorEastAsia"/>
                <w:sz w:val="24"/>
              </w:rPr>
              <w:t>GB/T 706-2016</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765B92" w14:textId="1F075EC2" w:rsidR="00DD4191" w:rsidRDefault="00DD4191" w:rsidP="00DD4191">
            <w:pPr>
              <w:widowControl/>
              <w:jc w:val="center"/>
              <w:textAlignment w:val="center"/>
              <w:rPr>
                <w:rFonts w:asciiTheme="minorEastAsia" w:hAnsiTheme="minorEastAsia" w:cs="Arial Narrow"/>
                <w:sz w:val="24"/>
              </w:rPr>
            </w:pPr>
            <w:r w:rsidRPr="005735D0">
              <w:rPr>
                <w:rFonts w:asciiTheme="minorEastAsia" w:hAnsiTheme="minorEastAsia"/>
                <w:sz w:val="24"/>
              </w:rPr>
              <w:t>Q235B</w:t>
            </w:r>
          </w:p>
        </w:tc>
        <w:tc>
          <w:tcPr>
            <w:tcW w:w="43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A3B906" w14:textId="46435641"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cs="Arial Narrow" w:hint="eastAsia"/>
                <w:sz w:val="24"/>
              </w:rPr>
              <w:t>[</w:t>
            </w:r>
            <w:r>
              <w:rPr>
                <w:rFonts w:asciiTheme="minorEastAsia" w:hAnsiTheme="minorEastAsia" w:cs="Arial Narrow"/>
                <w:sz w:val="24"/>
              </w:rPr>
              <w:t>28a</w:t>
            </w:r>
          </w:p>
        </w:tc>
        <w:tc>
          <w:tcPr>
            <w:tcW w:w="533" w:type="pct"/>
            <w:tcBorders>
              <w:top w:val="single" w:sz="8" w:space="0" w:color="000000"/>
              <w:left w:val="single" w:sz="8" w:space="0" w:color="000000"/>
              <w:bottom w:val="single" w:sz="8" w:space="0" w:color="000000"/>
              <w:right w:val="single" w:sz="8" w:space="0" w:color="000000"/>
            </w:tcBorders>
            <w:vAlign w:val="center"/>
          </w:tcPr>
          <w:p w14:paraId="21751A23" w14:textId="7838E2AB" w:rsidR="00DD4191" w:rsidRDefault="00DD4191" w:rsidP="00DD4191">
            <w:pPr>
              <w:widowControl/>
              <w:jc w:val="center"/>
              <w:textAlignment w:val="center"/>
              <w:rPr>
                <w:rFonts w:asciiTheme="minorEastAsia" w:hAnsiTheme="minorEastAsia" w:cs="Arial Narrow"/>
                <w:sz w:val="24"/>
              </w:rPr>
            </w:pPr>
            <w:r w:rsidRPr="00DD4191">
              <w:rPr>
                <w:rFonts w:asciiTheme="minorEastAsia" w:hAnsiTheme="minorEastAsia" w:cs="Arial Narrow"/>
                <w:sz w:val="24"/>
              </w:rPr>
              <w:t>12000</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787760" w14:textId="19100F44"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sz w:val="24"/>
              </w:rPr>
              <w:t>60</w:t>
            </w:r>
          </w:p>
        </w:tc>
        <w:tc>
          <w:tcPr>
            <w:tcW w:w="40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885C5E" w14:textId="110F486F" w:rsidR="00DD4191" w:rsidRDefault="00DD4191" w:rsidP="00DD4191">
            <w:pPr>
              <w:widowControl/>
              <w:jc w:val="center"/>
              <w:textAlignment w:val="center"/>
              <w:rPr>
                <w:rFonts w:asciiTheme="minorEastAsia" w:hAnsiTheme="minorEastAsia" w:cs="Arial Narrow"/>
                <w:sz w:val="24"/>
              </w:rPr>
            </w:pPr>
            <w:r w:rsidRPr="00DD4191">
              <w:rPr>
                <w:rFonts w:asciiTheme="minorEastAsia" w:hAnsiTheme="minorEastAsia" w:cs="Arial Narrow"/>
                <w:sz w:val="24"/>
              </w:rPr>
              <w:t xml:space="preserve">22.627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4C485B" w14:textId="77777777" w:rsidR="00DD4191" w:rsidRDefault="00DD4191" w:rsidP="00DD4191">
            <w:pPr>
              <w:widowControl/>
              <w:jc w:val="center"/>
              <w:textAlignment w:val="center"/>
              <w:rPr>
                <w:rFonts w:asciiTheme="minorEastAsia" w:hAnsiTheme="minorEastAsia" w:cs="宋体"/>
                <w:sz w:val="24"/>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80AC77" w14:textId="77777777" w:rsidR="00DD4191" w:rsidRDefault="00DD4191" w:rsidP="00DD4191">
            <w:pPr>
              <w:widowControl/>
              <w:jc w:val="center"/>
              <w:textAlignment w:val="center"/>
              <w:rPr>
                <w:rFonts w:asciiTheme="minorEastAsia" w:hAnsiTheme="minorEastAsia" w:cs="宋体"/>
                <w:sz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65302A" w14:textId="77777777" w:rsidR="00DD4191" w:rsidRDefault="00DD4191" w:rsidP="00DD4191">
            <w:pPr>
              <w:widowControl/>
              <w:jc w:val="center"/>
              <w:textAlignment w:val="center"/>
              <w:rPr>
                <w:rFonts w:asciiTheme="minorEastAsia" w:hAnsiTheme="minorEastAsia" w:cs="宋体"/>
                <w:sz w:val="24"/>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F59A6A" w14:textId="77777777" w:rsidR="00DD4191" w:rsidRDefault="00DD4191" w:rsidP="00DD4191">
            <w:pPr>
              <w:widowControl/>
              <w:jc w:val="center"/>
              <w:textAlignment w:val="center"/>
              <w:rPr>
                <w:rFonts w:asciiTheme="minorEastAsia" w:hAnsiTheme="minorEastAsia" w:cs="宋体"/>
                <w:sz w:val="24"/>
              </w:rPr>
            </w:pPr>
          </w:p>
        </w:tc>
      </w:tr>
      <w:tr w:rsidR="00DD4191" w14:paraId="306CCF18" w14:textId="77777777" w:rsidTr="00DD4191">
        <w:trPr>
          <w:trHeight w:val="567"/>
        </w:trPr>
        <w:tc>
          <w:tcPr>
            <w:tcW w:w="1948"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ABC4EAB" w14:textId="77777777" w:rsidR="00DD4191" w:rsidRDefault="00DD4191" w:rsidP="00DD4191">
            <w:pPr>
              <w:widowControl/>
              <w:jc w:val="center"/>
              <w:textAlignment w:val="center"/>
              <w:rPr>
                <w:rFonts w:asciiTheme="minorEastAsia" w:hAnsiTheme="minorEastAsia" w:cs="Arial Narrow"/>
                <w:sz w:val="24"/>
              </w:rPr>
            </w:pPr>
            <w:r>
              <w:rPr>
                <w:rStyle w:val="font101"/>
                <w:rFonts w:asciiTheme="minorEastAsia" w:eastAsiaTheme="minorEastAsia" w:hAnsiTheme="minorEastAsia" w:hint="default"/>
                <w:color w:val="auto"/>
                <w:sz w:val="24"/>
                <w:szCs w:val="24"/>
                <w:lang w:bidi="ar"/>
              </w:rPr>
              <w:t>合计</w:t>
            </w:r>
          </w:p>
        </w:tc>
        <w:tc>
          <w:tcPr>
            <w:tcW w:w="533" w:type="pct"/>
            <w:tcBorders>
              <w:top w:val="single" w:sz="8" w:space="0" w:color="000000"/>
              <w:left w:val="single" w:sz="8" w:space="0" w:color="000000"/>
              <w:bottom w:val="single" w:sz="8" w:space="0" w:color="000000"/>
              <w:right w:val="single" w:sz="8" w:space="0" w:color="000000"/>
            </w:tcBorders>
          </w:tcPr>
          <w:p w14:paraId="02886DF1" w14:textId="77777777" w:rsidR="00DD4191" w:rsidRDefault="00DD4191" w:rsidP="00DD4191">
            <w:pPr>
              <w:widowControl/>
              <w:jc w:val="center"/>
              <w:textAlignment w:val="center"/>
              <w:rPr>
                <w:rFonts w:asciiTheme="minorEastAsia" w:hAnsiTheme="minorEastAsia" w:cs="Arial Narrow"/>
                <w:sz w:val="24"/>
              </w:rPr>
            </w:pP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EE6515" w14:textId="5569CB05"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cs="Arial Narrow"/>
                <w:sz w:val="24"/>
              </w:rPr>
              <w:t>120</w:t>
            </w:r>
          </w:p>
        </w:tc>
        <w:tc>
          <w:tcPr>
            <w:tcW w:w="40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A8A8C1" w14:textId="59FD397D" w:rsidR="00DD4191" w:rsidRDefault="00DD4191" w:rsidP="00DD4191">
            <w:pPr>
              <w:widowControl/>
              <w:jc w:val="center"/>
              <w:textAlignment w:val="center"/>
              <w:rPr>
                <w:rFonts w:asciiTheme="minorEastAsia" w:hAnsiTheme="minorEastAsia" w:cs="Arial Narrow"/>
                <w:sz w:val="24"/>
              </w:rPr>
            </w:pPr>
            <w:r>
              <w:rPr>
                <w:rFonts w:asciiTheme="minorEastAsia" w:hAnsiTheme="minorEastAsia" w:cs="Arial Narrow" w:hint="eastAsia"/>
                <w:sz w:val="24"/>
              </w:rPr>
              <w:t>6</w:t>
            </w:r>
            <w:r>
              <w:rPr>
                <w:rFonts w:asciiTheme="minorEastAsia" w:hAnsiTheme="minorEastAsia" w:cs="Arial Narrow"/>
                <w:sz w:val="24"/>
              </w:rPr>
              <w:t>1.123</w:t>
            </w:r>
          </w:p>
        </w:tc>
        <w:tc>
          <w:tcPr>
            <w:tcW w:w="44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5EC196" w14:textId="77777777" w:rsidR="00DD4191" w:rsidRDefault="00DD4191" w:rsidP="00DD4191">
            <w:pPr>
              <w:rPr>
                <w:rFonts w:asciiTheme="minorEastAsia" w:hAnsiTheme="minorEastAsia" w:cs="宋体"/>
                <w:sz w:val="24"/>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3590A6" w14:textId="77777777" w:rsidR="00DD4191" w:rsidRDefault="00DD4191" w:rsidP="00DD4191">
            <w:pPr>
              <w:widowControl/>
              <w:jc w:val="right"/>
              <w:textAlignment w:val="center"/>
              <w:rPr>
                <w:rFonts w:asciiTheme="minorEastAsia" w:hAnsiTheme="minorEastAsia" w:cs="宋体"/>
                <w:sz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FB257E" w14:textId="77777777" w:rsidR="00DD4191" w:rsidRDefault="00DD4191" w:rsidP="00DD4191">
            <w:pPr>
              <w:rPr>
                <w:rFonts w:asciiTheme="minorEastAsia" w:hAnsiTheme="minorEastAsia" w:cs="宋体"/>
                <w:sz w:val="24"/>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DA2FE9" w14:textId="52438293" w:rsidR="00DD4191" w:rsidRDefault="00DD4191" w:rsidP="00DD4191">
            <w:pPr>
              <w:rPr>
                <w:rFonts w:asciiTheme="minorEastAsia" w:hAnsiTheme="minorEastAsia" w:cs="宋体"/>
                <w:sz w:val="24"/>
              </w:rPr>
            </w:pPr>
          </w:p>
        </w:tc>
      </w:tr>
      <w:tr w:rsidR="005735D0" w14:paraId="65E93D47" w14:textId="77777777" w:rsidTr="00DD4191">
        <w:trPr>
          <w:trHeight w:val="567"/>
        </w:trPr>
        <w:tc>
          <w:tcPr>
            <w:tcW w:w="1948"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9519034" w14:textId="77777777" w:rsidR="005735D0" w:rsidRDefault="005735D0" w:rsidP="00DA5C7F">
            <w:pPr>
              <w:widowControl/>
              <w:jc w:val="center"/>
              <w:textAlignment w:val="center"/>
              <w:rPr>
                <w:rStyle w:val="font101"/>
                <w:rFonts w:asciiTheme="minorEastAsia" w:eastAsiaTheme="minorEastAsia" w:hAnsiTheme="minorEastAsia" w:hint="default"/>
                <w:color w:val="auto"/>
                <w:sz w:val="24"/>
                <w:szCs w:val="24"/>
                <w:lang w:bidi="ar"/>
              </w:rPr>
            </w:pPr>
            <w:r>
              <w:rPr>
                <w:rFonts w:asciiTheme="minorEastAsia" w:hAnsiTheme="minorEastAsia" w:cs="宋体" w:hint="eastAsia"/>
                <w:kern w:val="0"/>
                <w:sz w:val="24"/>
                <w:lang w:bidi="ar"/>
              </w:rPr>
              <w:t>是否</w:t>
            </w:r>
            <w:proofErr w:type="gramStart"/>
            <w:r>
              <w:rPr>
                <w:rFonts w:asciiTheme="minorEastAsia" w:hAnsiTheme="minorEastAsia" w:cs="宋体" w:hint="eastAsia"/>
                <w:kern w:val="0"/>
                <w:sz w:val="24"/>
                <w:lang w:bidi="ar"/>
              </w:rPr>
              <w:t>完全响应</w:t>
            </w:r>
            <w:proofErr w:type="gramEnd"/>
            <w:r>
              <w:rPr>
                <w:rFonts w:asciiTheme="minorEastAsia" w:hAnsiTheme="minorEastAsia" w:cs="宋体" w:hint="eastAsia"/>
                <w:kern w:val="0"/>
                <w:sz w:val="24"/>
                <w:lang w:bidi="ar"/>
              </w:rPr>
              <w:t xml:space="preserve">合同：   是 </w:t>
            </w:r>
            <w:r>
              <w:rPr>
                <w:rFonts w:asciiTheme="minorEastAsia" w:hAnsiTheme="minorEastAsia" w:cs="宋体" w:hint="eastAsia"/>
                <w:kern w:val="0"/>
                <w:sz w:val="24"/>
                <w:lang w:bidi="ar"/>
              </w:rPr>
              <w:sym w:font="Wingdings 2" w:char="00A3"/>
            </w:r>
            <w:r>
              <w:rPr>
                <w:rFonts w:asciiTheme="minorEastAsia" w:hAnsiTheme="minorEastAsia" w:cs="宋体" w:hint="eastAsia"/>
                <w:kern w:val="0"/>
                <w:sz w:val="24"/>
                <w:lang w:bidi="ar"/>
              </w:rPr>
              <w:t xml:space="preserve">      否 </w:t>
            </w:r>
            <w:r>
              <w:rPr>
                <w:rFonts w:asciiTheme="minorEastAsia" w:hAnsiTheme="minorEastAsia" w:cs="宋体" w:hint="eastAsia"/>
                <w:kern w:val="0"/>
                <w:sz w:val="24"/>
                <w:lang w:bidi="ar"/>
              </w:rPr>
              <w:sym w:font="Wingdings 2" w:char="00A3"/>
            </w:r>
            <w:r>
              <w:rPr>
                <w:rFonts w:asciiTheme="minorEastAsia" w:hAnsiTheme="minorEastAsia" w:cs="宋体" w:hint="eastAsia"/>
                <w:kern w:val="0"/>
                <w:sz w:val="24"/>
                <w:lang w:bidi="ar"/>
              </w:rPr>
              <w:t xml:space="preserve">  </w:t>
            </w:r>
          </w:p>
        </w:tc>
        <w:tc>
          <w:tcPr>
            <w:tcW w:w="533" w:type="pct"/>
            <w:tcBorders>
              <w:top w:val="single" w:sz="8" w:space="0" w:color="000000"/>
              <w:left w:val="single" w:sz="8" w:space="0" w:color="000000"/>
              <w:bottom w:val="single" w:sz="8" w:space="0" w:color="000000"/>
              <w:right w:val="single" w:sz="8" w:space="0" w:color="000000"/>
            </w:tcBorders>
            <w:vAlign w:val="center"/>
          </w:tcPr>
          <w:p w14:paraId="4A773A50" w14:textId="77777777" w:rsidR="005735D0" w:rsidRDefault="005735D0" w:rsidP="005735D0">
            <w:pPr>
              <w:jc w:val="center"/>
              <w:rPr>
                <w:rFonts w:asciiTheme="minorEastAsia" w:hAnsiTheme="minorEastAsia" w:cs="宋体"/>
                <w:sz w:val="24"/>
              </w:rPr>
            </w:pPr>
          </w:p>
        </w:tc>
        <w:tc>
          <w:tcPr>
            <w:tcW w:w="2519" w:type="pct"/>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04E59A" w14:textId="77777777" w:rsidR="005735D0" w:rsidRDefault="005735D0" w:rsidP="00DA5C7F">
            <w:pPr>
              <w:rPr>
                <w:rFonts w:asciiTheme="minorEastAsia" w:hAnsiTheme="minorEastAsia" w:cs="宋体"/>
                <w:sz w:val="24"/>
              </w:rPr>
            </w:pPr>
            <w:r>
              <w:rPr>
                <w:rFonts w:asciiTheme="minorEastAsia" w:hAnsiTheme="minorEastAsia" w:cs="宋体" w:hint="eastAsia"/>
                <w:sz w:val="24"/>
              </w:rPr>
              <w:t>其他说明：</w:t>
            </w:r>
          </w:p>
        </w:tc>
      </w:tr>
    </w:tbl>
    <w:p w14:paraId="498ED4DC" w14:textId="19F6C33F" w:rsidR="00572037" w:rsidRDefault="00572037">
      <w:pPr>
        <w:spacing w:line="360" w:lineRule="auto"/>
        <w:jc w:val="left"/>
        <w:rPr>
          <w:rFonts w:ascii="宋体" w:eastAsia="宋体" w:hAnsi="宋体" w:cs="宋体"/>
          <w:color w:val="0000FF"/>
          <w:sz w:val="24"/>
        </w:rPr>
      </w:pPr>
    </w:p>
    <w:p w14:paraId="0F7672F5" w14:textId="77777777" w:rsidR="00DD4191" w:rsidRPr="00DD4191" w:rsidRDefault="00DD4191" w:rsidP="00DD4191">
      <w:pPr>
        <w:pStyle w:val="a0"/>
        <w:rPr>
          <w:rFonts w:hint="eastAsia"/>
          <w:lang w:val="en-US" w:bidi="ar-SA"/>
        </w:rPr>
      </w:pPr>
    </w:p>
    <w:p w14:paraId="0788C7C1"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2563E3B3"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投标人名称（签章）：</w:t>
      </w:r>
    </w:p>
    <w:p w14:paraId="0423006E"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 xml:space="preserve">日 期： 年   月 </w:t>
      </w:r>
    </w:p>
    <w:p w14:paraId="4DD42A7E" w14:textId="77777777" w:rsidR="00572037" w:rsidRDefault="00572037">
      <w:pPr>
        <w:pStyle w:val="a0"/>
        <w:rPr>
          <w:color w:val="0000FF"/>
          <w:sz w:val="24"/>
          <w:lang w:val="en-US" w:bidi="ar-SA"/>
        </w:rPr>
        <w:sectPr w:rsidR="00572037">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5F6EF5E5" w14:textId="77777777" w:rsidR="00572037" w:rsidRDefault="00000000">
      <w:pPr>
        <w:numPr>
          <w:ilvl w:val="0"/>
          <w:numId w:val="2"/>
        </w:numPr>
        <w:spacing w:beforeLines="50" w:before="120" w:line="200" w:lineRule="atLeast"/>
        <w:jc w:val="left"/>
        <w:outlineLvl w:val="0"/>
        <w:rPr>
          <w:b/>
          <w:bCs/>
          <w:sz w:val="28"/>
          <w:szCs w:val="28"/>
        </w:rPr>
      </w:pPr>
      <w:r>
        <w:rPr>
          <w:rFonts w:hint="eastAsia"/>
          <w:b/>
          <w:bCs/>
          <w:sz w:val="28"/>
          <w:szCs w:val="28"/>
        </w:rPr>
        <w:lastRenderedPageBreak/>
        <w:t>合同格式</w:t>
      </w:r>
    </w:p>
    <w:p w14:paraId="3EDC2F07" w14:textId="77777777" w:rsidR="00572037" w:rsidRDefault="00000000">
      <w:pPr>
        <w:jc w:val="center"/>
        <w:rPr>
          <w:b/>
          <w:sz w:val="36"/>
          <w:szCs w:val="44"/>
        </w:rPr>
      </w:pPr>
      <w:r>
        <w:rPr>
          <w:rFonts w:hint="eastAsia"/>
          <w:b/>
          <w:sz w:val="36"/>
          <w:szCs w:val="44"/>
        </w:rPr>
        <w:t>产品购销合同</w:t>
      </w:r>
    </w:p>
    <w:p w14:paraId="2004FB68" w14:textId="77777777" w:rsidR="00572037" w:rsidRDefault="00572037">
      <w:pPr>
        <w:spacing w:line="240" w:lineRule="exact"/>
        <w:rPr>
          <w:sz w:val="24"/>
        </w:rPr>
      </w:pPr>
    </w:p>
    <w:p w14:paraId="7A2D92C7" w14:textId="77777777" w:rsidR="00572037"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w:t>
      </w:r>
      <w:proofErr w:type="gramStart"/>
      <w:r>
        <w:rPr>
          <w:rFonts w:ascii="黑体" w:eastAsia="黑体" w:hAnsi="黑体" w:hint="eastAsia"/>
          <w:sz w:val="24"/>
          <w:u w:val="single"/>
        </w:rPr>
        <w:t>旌</w:t>
      </w:r>
      <w:proofErr w:type="gramEnd"/>
      <w:r>
        <w:rPr>
          <w:rFonts w:ascii="黑体" w:eastAsia="黑体" w:hAnsi="黑体" w:hint="eastAsia"/>
          <w:sz w:val="24"/>
          <w:u w:val="single"/>
        </w:rPr>
        <w:t>阳区</w:t>
      </w:r>
    </w:p>
    <w:p w14:paraId="4164DFDE" w14:textId="77777777" w:rsidR="00572037"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55ED1FFD" w14:textId="77777777" w:rsidR="00572037" w:rsidRDefault="00000000">
      <w:pPr>
        <w:spacing w:line="440" w:lineRule="exact"/>
        <w:ind w:firstLineChars="200" w:firstLine="480"/>
        <w:rPr>
          <w:w w:val="82"/>
          <w:kern w:val="0"/>
          <w:sz w:val="28"/>
          <w:szCs w:val="28"/>
        </w:rPr>
      </w:pPr>
      <w:r>
        <w:rPr>
          <w:rFonts w:ascii="黑体" w:eastAsia="黑体" w:hAnsi="黑体" w:hint="eastAsia"/>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w:t>
      </w:r>
      <w:r>
        <w:rPr>
          <w:rFonts w:hint="eastAsia"/>
          <w:w w:val="82"/>
          <w:kern w:val="0"/>
          <w:sz w:val="28"/>
          <w:szCs w:val="28"/>
          <w:u w:val="single"/>
        </w:rPr>
        <w:t>（产品名称）</w:t>
      </w:r>
      <w:r>
        <w:rPr>
          <w:rFonts w:hint="eastAsia"/>
          <w:w w:val="82"/>
          <w:kern w:val="0"/>
          <w:sz w:val="28"/>
          <w:szCs w:val="28"/>
          <w:u w:val="single"/>
        </w:rPr>
        <w:t xml:space="preserve"> </w:t>
      </w:r>
      <w:r>
        <w:rPr>
          <w:rFonts w:hint="eastAsia"/>
          <w:w w:val="82"/>
          <w:kern w:val="0"/>
          <w:sz w:val="28"/>
          <w:szCs w:val="28"/>
        </w:rPr>
        <w:t>的事宜，经友好协商一致，签订本合同。</w:t>
      </w:r>
    </w:p>
    <w:p w14:paraId="04F10CAC" w14:textId="77777777" w:rsidR="00572037" w:rsidRDefault="00000000">
      <w:pPr>
        <w:spacing w:line="480" w:lineRule="exact"/>
        <w:ind w:firstLineChars="200" w:firstLine="457"/>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10459" w:type="dxa"/>
        <w:jc w:val="center"/>
        <w:tblLayout w:type="fixed"/>
        <w:tblLook w:val="04A0" w:firstRow="1" w:lastRow="0" w:firstColumn="1" w:lastColumn="0" w:noHBand="0" w:noVBand="1"/>
      </w:tblPr>
      <w:tblGrid>
        <w:gridCol w:w="724"/>
        <w:gridCol w:w="1417"/>
        <w:gridCol w:w="2437"/>
        <w:gridCol w:w="1028"/>
        <w:gridCol w:w="1277"/>
        <w:gridCol w:w="1123"/>
        <w:gridCol w:w="1123"/>
        <w:gridCol w:w="1330"/>
      </w:tblGrid>
      <w:tr w:rsidR="00572037" w14:paraId="02D7671A" w14:textId="77777777">
        <w:trPr>
          <w:trHeight w:val="555"/>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2E7FDB35"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vAlign w:val="center"/>
          </w:tcPr>
          <w:p w14:paraId="7A0946FC"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2437" w:type="dxa"/>
            <w:tcBorders>
              <w:top w:val="single" w:sz="4" w:space="0" w:color="auto"/>
              <w:left w:val="nil"/>
              <w:bottom w:val="single" w:sz="4" w:space="0" w:color="auto"/>
              <w:right w:val="single" w:sz="4" w:space="0" w:color="auto"/>
            </w:tcBorders>
            <w:vAlign w:val="center"/>
          </w:tcPr>
          <w:p w14:paraId="50F51D5E"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1028" w:type="dxa"/>
            <w:tcBorders>
              <w:top w:val="single" w:sz="4" w:space="0" w:color="auto"/>
              <w:left w:val="nil"/>
              <w:bottom w:val="single" w:sz="4" w:space="0" w:color="auto"/>
              <w:right w:val="single" w:sz="4" w:space="0" w:color="auto"/>
            </w:tcBorders>
            <w:vAlign w:val="center"/>
          </w:tcPr>
          <w:p w14:paraId="667487AC"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材质</w:t>
            </w:r>
          </w:p>
        </w:tc>
        <w:tc>
          <w:tcPr>
            <w:tcW w:w="1277" w:type="dxa"/>
            <w:tcBorders>
              <w:top w:val="single" w:sz="4" w:space="0" w:color="auto"/>
              <w:left w:val="nil"/>
              <w:bottom w:val="single" w:sz="4" w:space="0" w:color="auto"/>
              <w:right w:val="single" w:sz="4" w:space="0" w:color="auto"/>
            </w:tcBorders>
            <w:vAlign w:val="center"/>
          </w:tcPr>
          <w:p w14:paraId="1F85BA3D"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数量（张）</w:t>
            </w:r>
          </w:p>
        </w:tc>
        <w:tc>
          <w:tcPr>
            <w:tcW w:w="1123" w:type="dxa"/>
            <w:tcBorders>
              <w:top w:val="single" w:sz="4" w:space="0" w:color="auto"/>
              <w:left w:val="nil"/>
              <w:bottom w:val="single" w:sz="4" w:space="0" w:color="auto"/>
              <w:right w:val="single" w:sz="4" w:space="0" w:color="auto"/>
            </w:tcBorders>
            <w:vAlign w:val="center"/>
          </w:tcPr>
          <w:p w14:paraId="68466716"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重量（t）</w:t>
            </w:r>
          </w:p>
        </w:tc>
        <w:tc>
          <w:tcPr>
            <w:tcW w:w="1123" w:type="dxa"/>
            <w:tcBorders>
              <w:top w:val="single" w:sz="4" w:space="0" w:color="auto"/>
              <w:left w:val="nil"/>
              <w:bottom w:val="single" w:sz="4" w:space="0" w:color="auto"/>
              <w:right w:val="single" w:sz="4" w:space="0" w:color="auto"/>
            </w:tcBorders>
            <w:vAlign w:val="center"/>
          </w:tcPr>
          <w:p w14:paraId="6FEDA848"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p w14:paraId="0B5DC493"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（元/t）</w:t>
            </w:r>
          </w:p>
        </w:tc>
        <w:tc>
          <w:tcPr>
            <w:tcW w:w="1330" w:type="dxa"/>
            <w:tcBorders>
              <w:top w:val="single" w:sz="4" w:space="0" w:color="auto"/>
              <w:left w:val="nil"/>
              <w:bottom w:val="single" w:sz="4" w:space="0" w:color="auto"/>
              <w:right w:val="single" w:sz="4" w:space="0" w:color="auto"/>
            </w:tcBorders>
            <w:vAlign w:val="center"/>
          </w:tcPr>
          <w:p w14:paraId="274AFCF7"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金额（元）</w:t>
            </w:r>
          </w:p>
        </w:tc>
      </w:tr>
      <w:tr w:rsidR="00572037" w14:paraId="54AC59D4" w14:textId="77777777">
        <w:trPr>
          <w:trHeight w:val="436"/>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1C9AFBFB" w14:textId="77777777" w:rsidR="00572037" w:rsidRDefault="00572037">
            <w:pPr>
              <w:widowControl/>
              <w:jc w:val="center"/>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vAlign w:val="center"/>
          </w:tcPr>
          <w:p w14:paraId="00C1941F" w14:textId="77777777" w:rsidR="00572037" w:rsidRDefault="00572037">
            <w:pPr>
              <w:widowControl/>
              <w:jc w:val="center"/>
              <w:rPr>
                <w:rFonts w:ascii="宋体" w:eastAsia="宋体" w:hAnsi="宋体" w:cs="宋体"/>
                <w:color w:val="000000"/>
                <w:kern w:val="0"/>
                <w:szCs w:val="21"/>
              </w:rPr>
            </w:pPr>
          </w:p>
        </w:tc>
        <w:tc>
          <w:tcPr>
            <w:tcW w:w="2437" w:type="dxa"/>
            <w:tcBorders>
              <w:top w:val="single" w:sz="4" w:space="0" w:color="auto"/>
              <w:left w:val="nil"/>
              <w:bottom w:val="single" w:sz="4" w:space="0" w:color="auto"/>
              <w:right w:val="single" w:sz="4" w:space="0" w:color="auto"/>
            </w:tcBorders>
            <w:vAlign w:val="center"/>
          </w:tcPr>
          <w:p w14:paraId="1D5C1BC4" w14:textId="77777777" w:rsidR="00572037" w:rsidRDefault="00572037">
            <w:pPr>
              <w:widowControl/>
              <w:jc w:val="center"/>
              <w:rPr>
                <w:rFonts w:ascii="宋体" w:eastAsia="宋体" w:hAnsi="宋体" w:cs="宋体"/>
                <w:color w:val="000000"/>
                <w:kern w:val="0"/>
                <w:szCs w:val="21"/>
              </w:rPr>
            </w:pPr>
          </w:p>
        </w:tc>
        <w:tc>
          <w:tcPr>
            <w:tcW w:w="1028" w:type="dxa"/>
            <w:tcBorders>
              <w:top w:val="single" w:sz="4" w:space="0" w:color="auto"/>
              <w:left w:val="nil"/>
              <w:bottom w:val="single" w:sz="4" w:space="0" w:color="auto"/>
              <w:right w:val="single" w:sz="4" w:space="0" w:color="auto"/>
            </w:tcBorders>
            <w:vAlign w:val="center"/>
          </w:tcPr>
          <w:p w14:paraId="71A1F203" w14:textId="77777777" w:rsidR="00572037" w:rsidRDefault="00572037">
            <w:pPr>
              <w:widowControl/>
              <w:jc w:val="center"/>
              <w:rPr>
                <w:rFonts w:ascii="宋体" w:hAnsi="宋体" w:cs="宋体"/>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14:paraId="6CCE5130" w14:textId="77777777" w:rsidR="00572037" w:rsidRDefault="00572037">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420D9CD7" w14:textId="77777777" w:rsidR="00572037" w:rsidRDefault="00572037">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1F46CE6E" w14:textId="77777777" w:rsidR="00572037" w:rsidRDefault="00572037">
            <w:pPr>
              <w:widowControl/>
              <w:jc w:val="center"/>
              <w:rPr>
                <w:rFonts w:ascii="宋体" w:eastAsia="宋体" w:hAnsi="宋体" w:cs="宋体"/>
                <w:color w:val="000000"/>
                <w:kern w:val="0"/>
                <w:szCs w:val="21"/>
              </w:rPr>
            </w:pPr>
          </w:p>
        </w:tc>
        <w:tc>
          <w:tcPr>
            <w:tcW w:w="1330" w:type="dxa"/>
            <w:tcBorders>
              <w:top w:val="single" w:sz="4" w:space="0" w:color="auto"/>
              <w:left w:val="nil"/>
              <w:bottom w:val="single" w:sz="4" w:space="0" w:color="auto"/>
              <w:right w:val="single" w:sz="4" w:space="0" w:color="auto"/>
            </w:tcBorders>
            <w:vAlign w:val="center"/>
          </w:tcPr>
          <w:p w14:paraId="7A6A2222" w14:textId="77777777" w:rsidR="00572037" w:rsidRDefault="00572037">
            <w:pPr>
              <w:widowControl/>
              <w:jc w:val="center"/>
              <w:rPr>
                <w:rFonts w:ascii="宋体" w:eastAsia="宋体" w:hAnsi="宋体" w:cs="宋体"/>
                <w:color w:val="000000"/>
                <w:kern w:val="0"/>
                <w:szCs w:val="21"/>
              </w:rPr>
            </w:pPr>
          </w:p>
        </w:tc>
      </w:tr>
    </w:tbl>
    <w:p w14:paraId="72FEEE02" w14:textId="77777777" w:rsidR="00572037"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38FDB452" w14:textId="77777777" w:rsidR="00572037" w:rsidRDefault="00000000">
      <w:pPr>
        <w:spacing w:beforeLines="50" w:before="120" w:line="360" w:lineRule="auto"/>
        <w:rPr>
          <w:rFonts w:ascii="宋体" w:hAnsi="宋体"/>
          <w:b/>
          <w:bCs/>
          <w:w w:val="82"/>
          <w:kern w:val="0"/>
          <w:sz w:val="28"/>
          <w:szCs w:val="28"/>
        </w:rPr>
      </w:pPr>
      <w:r>
        <w:rPr>
          <w:rFonts w:ascii="宋体" w:hAnsi="宋体" w:hint="eastAsia"/>
          <w:b/>
          <w:bCs/>
          <w:sz w:val="24"/>
        </w:rPr>
        <w:t xml:space="preserve">    </w:t>
      </w:r>
      <w:r>
        <w:rPr>
          <w:rFonts w:ascii="宋体" w:hAnsi="宋体" w:hint="eastAsia"/>
          <w:b/>
          <w:bCs/>
          <w:w w:val="82"/>
          <w:kern w:val="0"/>
          <w:sz w:val="28"/>
          <w:szCs w:val="28"/>
        </w:rPr>
        <w:t>2、技术质量要求及标准</w:t>
      </w:r>
    </w:p>
    <w:p w14:paraId="77FB6F59" w14:textId="77777777" w:rsidR="00572037" w:rsidRDefault="00000000">
      <w:pPr>
        <w:spacing w:line="500" w:lineRule="exact"/>
        <w:ind w:firstLineChars="200" w:firstLine="455"/>
        <w:rPr>
          <w:w w:val="82"/>
          <w:kern w:val="0"/>
          <w:sz w:val="28"/>
          <w:szCs w:val="28"/>
        </w:rPr>
      </w:pPr>
      <w:r>
        <w:rPr>
          <w:rFonts w:hint="eastAsia"/>
          <w:w w:val="82"/>
          <w:kern w:val="0"/>
          <w:sz w:val="28"/>
          <w:szCs w:val="28"/>
        </w:rPr>
        <w:t>2.1</w:t>
      </w:r>
      <w:r>
        <w:rPr>
          <w:rFonts w:hint="eastAsia"/>
          <w:w w:val="82"/>
          <w:kern w:val="0"/>
          <w:sz w:val="28"/>
          <w:szCs w:val="28"/>
          <w:lang w:val="zh-CN"/>
        </w:rPr>
        <w:t xml:space="preserve"> </w:t>
      </w:r>
      <w:r>
        <w:rPr>
          <w:rFonts w:hint="eastAsia"/>
          <w:w w:val="82"/>
          <w:kern w:val="0"/>
          <w:sz w:val="28"/>
          <w:szCs w:val="28"/>
          <w:lang w:val="zh-CN"/>
        </w:rPr>
        <w:t>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03EBA711" w14:textId="77777777" w:rsidR="00572037" w:rsidRDefault="00000000">
      <w:pPr>
        <w:spacing w:line="500" w:lineRule="exact"/>
        <w:ind w:firstLineChars="200" w:firstLine="455"/>
        <w:rPr>
          <w:rFonts w:ascii="宋体" w:eastAsia="宋体" w:hAnsi="宋体" w:cs="宋体"/>
          <w:w w:val="82"/>
          <w:kern w:val="0"/>
          <w:sz w:val="28"/>
          <w:szCs w:val="28"/>
        </w:rPr>
      </w:pPr>
      <w:r>
        <w:rPr>
          <w:rFonts w:hint="eastAsia"/>
          <w:w w:val="82"/>
          <w:kern w:val="0"/>
          <w:sz w:val="28"/>
          <w:szCs w:val="28"/>
        </w:rPr>
        <w:t xml:space="preserve">2.2 </w:t>
      </w:r>
      <w:r>
        <w:rPr>
          <w:rFonts w:ascii="宋体" w:eastAsia="宋体" w:hAnsi="宋体" w:cs="宋体" w:hint="eastAsia"/>
          <w:w w:val="82"/>
          <w:kern w:val="0"/>
          <w:sz w:val="28"/>
          <w:szCs w:val="28"/>
        </w:rPr>
        <w:t>供方提供产品合格证书、出厂检验证书等相关证明文件。</w:t>
      </w:r>
    </w:p>
    <w:p w14:paraId="0274E2DD" w14:textId="77777777" w:rsidR="00572037" w:rsidRDefault="00000000">
      <w:pPr>
        <w:spacing w:beforeLines="50" w:before="120" w:line="500" w:lineRule="exact"/>
        <w:ind w:firstLineChars="200" w:firstLine="457"/>
        <w:outlineLvl w:val="0"/>
        <w:rPr>
          <w:rFonts w:eastAsia="宋体"/>
          <w:b/>
          <w:bCs/>
          <w:w w:val="82"/>
          <w:kern w:val="0"/>
          <w:sz w:val="28"/>
          <w:szCs w:val="28"/>
        </w:rPr>
      </w:pPr>
      <w:r>
        <w:rPr>
          <w:rFonts w:ascii="宋体" w:eastAsia="宋体" w:hAnsi="宋体" w:cs="Times New Roman" w:hint="eastAsia"/>
          <w:b/>
          <w:bCs/>
          <w:w w:val="82"/>
          <w:kern w:val="0"/>
          <w:sz w:val="28"/>
          <w:szCs w:val="28"/>
        </w:rPr>
        <w:t>3、交货期</w:t>
      </w:r>
      <w:r>
        <w:rPr>
          <w:rFonts w:hint="eastAsia"/>
          <w:b/>
          <w:bCs/>
          <w:w w:val="82"/>
          <w:kern w:val="0"/>
          <w:sz w:val="28"/>
          <w:szCs w:val="28"/>
        </w:rPr>
        <w:t>和合同履行地</w:t>
      </w:r>
    </w:p>
    <w:p w14:paraId="592FE7CA" w14:textId="77777777" w:rsidR="00572037" w:rsidRDefault="00000000">
      <w:pPr>
        <w:spacing w:line="500" w:lineRule="exact"/>
        <w:ind w:firstLineChars="200" w:firstLine="455"/>
        <w:outlineLvl w:val="0"/>
        <w:rPr>
          <w:w w:val="82"/>
          <w:kern w:val="0"/>
          <w:sz w:val="28"/>
          <w:szCs w:val="28"/>
        </w:rPr>
      </w:pPr>
      <w:r>
        <w:rPr>
          <w:rFonts w:hint="eastAsia"/>
          <w:w w:val="82"/>
          <w:kern w:val="0"/>
          <w:sz w:val="28"/>
          <w:szCs w:val="28"/>
        </w:rPr>
        <w:t xml:space="preserve">3.1 </w:t>
      </w:r>
      <w:r>
        <w:rPr>
          <w:rFonts w:hint="eastAsia"/>
          <w:w w:val="82"/>
          <w:kern w:val="0"/>
          <w:sz w:val="28"/>
          <w:szCs w:val="28"/>
        </w:rPr>
        <w:t>交货期为：</w:t>
      </w:r>
      <w:r>
        <w:rPr>
          <w:rFonts w:hint="eastAsia"/>
          <w:w w:val="82"/>
          <w:kern w:val="0"/>
          <w:sz w:val="28"/>
          <w:szCs w:val="28"/>
        </w:rPr>
        <w:t xml:space="preserve"> </w:t>
      </w:r>
      <w:r>
        <w:rPr>
          <w:rFonts w:hint="eastAsia"/>
          <w:w w:val="82"/>
          <w:kern w:val="0"/>
          <w:sz w:val="28"/>
          <w:szCs w:val="28"/>
        </w:rPr>
        <w:t>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14:paraId="1DDC105F" w14:textId="77777777" w:rsidR="00572037" w:rsidRDefault="00000000">
      <w:pPr>
        <w:spacing w:line="500" w:lineRule="exact"/>
        <w:ind w:firstLineChars="200" w:firstLine="455"/>
        <w:outlineLvl w:val="0"/>
        <w:rPr>
          <w:rFonts w:eastAsia="宋体"/>
          <w:w w:val="82"/>
          <w:kern w:val="0"/>
          <w:sz w:val="28"/>
          <w:szCs w:val="28"/>
          <w:u w:val="single"/>
        </w:rPr>
      </w:pPr>
      <w:r>
        <w:rPr>
          <w:rFonts w:hint="eastAsia"/>
          <w:w w:val="82"/>
          <w:kern w:val="0"/>
          <w:sz w:val="28"/>
          <w:szCs w:val="28"/>
        </w:rPr>
        <w:t xml:space="preserve">3.2 </w:t>
      </w:r>
      <w:r>
        <w:rPr>
          <w:rFonts w:hint="eastAsia"/>
          <w:w w:val="82"/>
          <w:kern w:val="0"/>
          <w:sz w:val="28"/>
          <w:szCs w:val="28"/>
        </w:rPr>
        <w:t>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1E6CCAC8" w14:textId="77777777" w:rsidR="00572037"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4 、</w:t>
      </w:r>
      <w:r>
        <w:rPr>
          <w:rFonts w:hint="eastAsia"/>
          <w:b/>
          <w:bCs/>
          <w:w w:val="82"/>
          <w:kern w:val="0"/>
          <w:sz w:val="28"/>
          <w:szCs w:val="28"/>
        </w:rPr>
        <w:t>付款及结算方式</w:t>
      </w:r>
    </w:p>
    <w:p w14:paraId="4EAC0BF5" w14:textId="27AC8E05" w:rsidR="00572037"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4.1 </w:t>
      </w:r>
      <w:r w:rsidR="00A22D9F" w:rsidRPr="00A22D9F">
        <w:rPr>
          <w:rFonts w:hint="eastAsia"/>
          <w:w w:val="82"/>
          <w:kern w:val="0"/>
          <w:sz w:val="28"/>
          <w:szCs w:val="28"/>
        </w:rPr>
        <w:t>供方送货到合同履行地点，需方在所有货物到场后</w:t>
      </w:r>
      <w:r w:rsidR="00A22D9F" w:rsidRPr="00A22D9F">
        <w:rPr>
          <w:rFonts w:hint="eastAsia"/>
          <w:w w:val="82"/>
          <w:kern w:val="0"/>
          <w:sz w:val="28"/>
          <w:szCs w:val="28"/>
        </w:rPr>
        <w:t>30</w:t>
      </w:r>
      <w:r w:rsidR="00A22D9F" w:rsidRPr="00A22D9F">
        <w:rPr>
          <w:rFonts w:hint="eastAsia"/>
          <w:w w:val="82"/>
          <w:kern w:val="0"/>
          <w:sz w:val="28"/>
          <w:szCs w:val="28"/>
        </w:rPr>
        <w:t>日内付清该合同金额，供方需开具足额的增值税专用发票，并提供对应的材质证书（</w:t>
      </w:r>
      <w:proofErr w:type="gramStart"/>
      <w:r w:rsidR="00A22D9F" w:rsidRPr="00A22D9F">
        <w:rPr>
          <w:rFonts w:hint="eastAsia"/>
          <w:w w:val="82"/>
          <w:kern w:val="0"/>
          <w:sz w:val="28"/>
          <w:szCs w:val="28"/>
        </w:rPr>
        <w:t>一</w:t>
      </w:r>
      <w:proofErr w:type="gramEnd"/>
      <w:r w:rsidR="00A22D9F" w:rsidRPr="00A22D9F">
        <w:rPr>
          <w:rFonts w:hint="eastAsia"/>
          <w:w w:val="82"/>
          <w:kern w:val="0"/>
          <w:sz w:val="28"/>
          <w:szCs w:val="28"/>
        </w:rPr>
        <w:t>原四复）。</w:t>
      </w:r>
    </w:p>
    <w:p w14:paraId="28F4FC63" w14:textId="6B9D9112" w:rsidR="00572037" w:rsidRDefault="00000000">
      <w:pPr>
        <w:spacing w:beforeLines="50" w:before="120" w:line="500" w:lineRule="exact"/>
        <w:ind w:firstLineChars="200" w:firstLine="455"/>
        <w:rPr>
          <w:w w:val="82"/>
          <w:kern w:val="0"/>
          <w:sz w:val="28"/>
          <w:szCs w:val="28"/>
        </w:rPr>
      </w:pPr>
      <w:r>
        <w:rPr>
          <w:rFonts w:hint="eastAsia"/>
          <w:w w:val="82"/>
          <w:kern w:val="0"/>
          <w:sz w:val="28"/>
          <w:szCs w:val="28"/>
        </w:rPr>
        <w:t>4.</w:t>
      </w:r>
      <w:r w:rsidR="00A22D9F">
        <w:rPr>
          <w:w w:val="82"/>
          <w:kern w:val="0"/>
          <w:sz w:val="28"/>
          <w:szCs w:val="28"/>
        </w:rPr>
        <w:t>2</w:t>
      </w:r>
      <w:r>
        <w:rPr>
          <w:rFonts w:hint="eastAsia"/>
          <w:w w:val="82"/>
          <w:kern w:val="0"/>
          <w:sz w:val="28"/>
          <w:szCs w:val="28"/>
        </w:rPr>
        <w:t xml:space="preserve"> </w:t>
      </w:r>
      <w:r>
        <w:rPr>
          <w:rFonts w:hint="eastAsia"/>
          <w:w w:val="82"/>
          <w:kern w:val="0"/>
          <w:sz w:val="28"/>
          <w:szCs w:val="28"/>
        </w:rPr>
        <w:t>供方晚交货</w:t>
      </w:r>
      <w:r>
        <w:rPr>
          <w:rFonts w:hint="eastAsia"/>
          <w:w w:val="82"/>
          <w:kern w:val="0"/>
          <w:sz w:val="28"/>
          <w:szCs w:val="28"/>
        </w:rPr>
        <w:t>1</w:t>
      </w:r>
      <w:r>
        <w:rPr>
          <w:rFonts w:hint="eastAsia"/>
          <w:w w:val="82"/>
          <w:kern w:val="0"/>
          <w:sz w:val="28"/>
          <w:szCs w:val="28"/>
        </w:rPr>
        <w:t>天，需方晚付款</w:t>
      </w:r>
      <w:r>
        <w:rPr>
          <w:rFonts w:hint="eastAsia"/>
          <w:w w:val="82"/>
          <w:kern w:val="0"/>
          <w:sz w:val="28"/>
          <w:szCs w:val="28"/>
        </w:rPr>
        <w:t>3</w:t>
      </w:r>
      <w:r>
        <w:rPr>
          <w:rFonts w:hint="eastAsia"/>
          <w:w w:val="82"/>
          <w:kern w:val="0"/>
          <w:sz w:val="28"/>
          <w:szCs w:val="28"/>
        </w:rPr>
        <w:t>天；供方晚交货</w:t>
      </w:r>
      <w:r>
        <w:rPr>
          <w:rFonts w:hint="eastAsia"/>
          <w:w w:val="82"/>
          <w:kern w:val="0"/>
          <w:sz w:val="28"/>
          <w:szCs w:val="28"/>
        </w:rPr>
        <w:t>3</w:t>
      </w:r>
      <w:r>
        <w:rPr>
          <w:rFonts w:hint="eastAsia"/>
          <w:w w:val="82"/>
          <w:kern w:val="0"/>
          <w:sz w:val="28"/>
          <w:szCs w:val="28"/>
        </w:rPr>
        <w:t>天以上（含</w:t>
      </w:r>
      <w:r>
        <w:rPr>
          <w:rFonts w:hint="eastAsia"/>
          <w:w w:val="82"/>
          <w:kern w:val="0"/>
          <w:sz w:val="28"/>
          <w:szCs w:val="28"/>
        </w:rPr>
        <w:t>3</w:t>
      </w:r>
      <w:r>
        <w:rPr>
          <w:rFonts w:hint="eastAsia"/>
          <w:w w:val="82"/>
          <w:kern w:val="0"/>
          <w:sz w:val="28"/>
          <w:szCs w:val="28"/>
        </w:rPr>
        <w:t>天），每晚一天需方晚付款</w:t>
      </w:r>
      <w:r>
        <w:rPr>
          <w:rFonts w:hint="eastAsia"/>
          <w:w w:val="82"/>
          <w:kern w:val="0"/>
          <w:sz w:val="28"/>
          <w:szCs w:val="28"/>
        </w:rPr>
        <w:t>5</w:t>
      </w:r>
      <w:r>
        <w:rPr>
          <w:rFonts w:hint="eastAsia"/>
          <w:w w:val="82"/>
          <w:kern w:val="0"/>
          <w:sz w:val="28"/>
          <w:szCs w:val="28"/>
        </w:rPr>
        <w:t>天，依次累加。</w:t>
      </w:r>
    </w:p>
    <w:p w14:paraId="168C6E33" w14:textId="77777777" w:rsidR="00572037" w:rsidRDefault="00000000">
      <w:pPr>
        <w:spacing w:line="500" w:lineRule="exact"/>
        <w:ind w:firstLineChars="200" w:firstLine="457"/>
        <w:rPr>
          <w:rFonts w:ascii="宋体" w:hAnsi="宋体"/>
          <w:w w:val="82"/>
          <w:kern w:val="0"/>
          <w:sz w:val="28"/>
          <w:szCs w:val="28"/>
        </w:rPr>
      </w:pPr>
      <w:r>
        <w:rPr>
          <w:rFonts w:ascii="宋体" w:hAnsi="宋体" w:hint="eastAsia"/>
          <w:b/>
          <w:bCs/>
          <w:w w:val="82"/>
          <w:kern w:val="0"/>
          <w:sz w:val="28"/>
          <w:szCs w:val="28"/>
        </w:rPr>
        <w:t>5 、验收</w:t>
      </w:r>
      <w:r>
        <w:rPr>
          <w:rFonts w:ascii="宋体" w:hAnsi="宋体" w:hint="eastAsia"/>
          <w:b/>
          <w:bCs/>
          <w:w w:val="82"/>
          <w:kern w:val="0"/>
          <w:sz w:val="28"/>
          <w:szCs w:val="28"/>
          <w:lang w:val="zh-CN"/>
        </w:rPr>
        <w:t>及提出异议期限</w:t>
      </w:r>
    </w:p>
    <w:p w14:paraId="246C4517" w14:textId="77777777" w:rsidR="00572037" w:rsidRDefault="00000000">
      <w:pPr>
        <w:spacing w:line="500" w:lineRule="exact"/>
        <w:ind w:firstLineChars="200" w:firstLine="455"/>
        <w:rPr>
          <w:w w:val="82"/>
          <w:kern w:val="0"/>
          <w:sz w:val="28"/>
          <w:szCs w:val="28"/>
          <w:lang w:val="zh-CN"/>
        </w:rPr>
      </w:pPr>
      <w:r>
        <w:rPr>
          <w:rFonts w:hint="eastAsia"/>
          <w:w w:val="82"/>
          <w:kern w:val="0"/>
          <w:sz w:val="28"/>
          <w:szCs w:val="28"/>
        </w:rPr>
        <w:t xml:space="preserve">5.1 </w:t>
      </w:r>
      <w:r>
        <w:rPr>
          <w:rFonts w:hint="eastAsia"/>
          <w:w w:val="82"/>
          <w:kern w:val="0"/>
          <w:sz w:val="28"/>
          <w:szCs w:val="28"/>
        </w:rPr>
        <w:t>验收标准：本合同技术质量要求及标准，以及相关要求。</w:t>
      </w:r>
    </w:p>
    <w:p w14:paraId="68A33D6C" w14:textId="77777777" w:rsidR="00572037" w:rsidRDefault="00000000">
      <w:pPr>
        <w:spacing w:line="500" w:lineRule="exact"/>
        <w:ind w:firstLineChars="200" w:firstLine="455"/>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w:t>
      </w:r>
      <w:r>
        <w:rPr>
          <w:rFonts w:hint="eastAsia"/>
          <w:w w:val="82"/>
          <w:kern w:val="0"/>
          <w:sz w:val="28"/>
          <w:szCs w:val="28"/>
          <w:lang w:val="zh-CN"/>
        </w:rPr>
        <w:t>2</w:t>
      </w:r>
      <w:r>
        <w:rPr>
          <w:rFonts w:hint="eastAsia"/>
          <w:w w:val="82"/>
          <w:kern w:val="0"/>
          <w:sz w:val="28"/>
          <w:szCs w:val="28"/>
          <w:lang w:val="zh-CN"/>
        </w:rPr>
        <w:t>日内做出处理。</w:t>
      </w:r>
    </w:p>
    <w:p w14:paraId="59784FAB" w14:textId="77777777" w:rsidR="00572037" w:rsidRDefault="00000000">
      <w:pPr>
        <w:spacing w:line="500" w:lineRule="exact"/>
        <w:ind w:firstLineChars="200" w:firstLine="455"/>
        <w:rPr>
          <w:w w:val="82"/>
          <w:kern w:val="0"/>
          <w:sz w:val="28"/>
          <w:szCs w:val="28"/>
          <w:lang w:val="zh-CN"/>
        </w:rPr>
      </w:pPr>
      <w:r>
        <w:rPr>
          <w:rFonts w:hint="eastAsia"/>
          <w:w w:val="82"/>
          <w:kern w:val="0"/>
          <w:sz w:val="28"/>
          <w:szCs w:val="28"/>
        </w:rPr>
        <w:t>5</w:t>
      </w:r>
      <w:r>
        <w:rPr>
          <w:rFonts w:hint="eastAsia"/>
          <w:w w:val="82"/>
          <w:kern w:val="0"/>
          <w:sz w:val="28"/>
          <w:szCs w:val="28"/>
          <w:lang w:val="zh-CN"/>
        </w:rPr>
        <w:t xml:space="preserve">.3 </w:t>
      </w:r>
      <w:r>
        <w:rPr>
          <w:rFonts w:hint="eastAsia"/>
          <w:w w:val="82"/>
          <w:kern w:val="0"/>
          <w:sz w:val="28"/>
          <w:szCs w:val="28"/>
          <w:lang w:val="zh-CN"/>
        </w:rPr>
        <w:t>供方为合同标的物终身质量责任方。</w:t>
      </w:r>
    </w:p>
    <w:p w14:paraId="7795417D" w14:textId="77777777" w:rsidR="00572037" w:rsidRDefault="00000000">
      <w:pPr>
        <w:spacing w:line="500" w:lineRule="exact"/>
        <w:ind w:firstLineChars="199" w:firstLine="455"/>
        <w:rPr>
          <w:rFonts w:ascii="宋体" w:hAnsi="宋体"/>
          <w:b/>
          <w:sz w:val="24"/>
          <w:szCs w:val="21"/>
        </w:rPr>
      </w:pPr>
      <w:r>
        <w:rPr>
          <w:rFonts w:ascii="宋体" w:hAnsi="宋体" w:hint="eastAsia"/>
          <w:b/>
          <w:bCs/>
          <w:w w:val="82"/>
          <w:kern w:val="0"/>
          <w:sz w:val="28"/>
          <w:szCs w:val="28"/>
        </w:rPr>
        <w:t>6 、违约责任</w:t>
      </w:r>
    </w:p>
    <w:p w14:paraId="33FE479B" w14:textId="308AFD8A" w:rsidR="00572037" w:rsidRDefault="00000000">
      <w:pPr>
        <w:spacing w:line="500" w:lineRule="exact"/>
        <w:ind w:firstLineChars="200" w:firstLine="455"/>
        <w:rPr>
          <w:w w:val="82"/>
          <w:kern w:val="0"/>
          <w:sz w:val="28"/>
          <w:szCs w:val="28"/>
        </w:rPr>
      </w:pPr>
      <w:r>
        <w:rPr>
          <w:rFonts w:hint="eastAsia"/>
          <w:w w:val="82"/>
          <w:kern w:val="0"/>
          <w:sz w:val="28"/>
          <w:szCs w:val="28"/>
        </w:rPr>
        <w:lastRenderedPageBreak/>
        <w:t>6.1</w:t>
      </w:r>
      <w:r w:rsidR="00A22D9F">
        <w:rPr>
          <w:w w:val="82"/>
          <w:kern w:val="0"/>
          <w:sz w:val="28"/>
          <w:szCs w:val="28"/>
        </w:rPr>
        <w:t xml:space="preserve"> </w:t>
      </w:r>
      <w:r w:rsidR="00A22D9F">
        <w:rPr>
          <w:rFonts w:hint="eastAsia"/>
          <w:w w:val="82"/>
          <w:kern w:val="0"/>
          <w:sz w:val="28"/>
          <w:szCs w:val="28"/>
        </w:rPr>
        <w:t>如果由于供方的原因未能按合同规定的时间将合同标的物交付需方，延迟</w:t>
      </w:r>
      <w:r w:rsidR="00A22D9F">
        <w:rPr>
          <w:rFonts w:hint="eastAsia"/>
          <w:w w:val="82"/>
          <w:kern w:val="0"/>
          <w:sz w:val="28"/>
          <w:szCs w:val="28"/>
        </w:rPr>
        <w:t>1</w:t>
      </w:r>
      <w:r w:rsidR="00A22D9F">
        <w:rPr>
          <w:rFonts w:hint="eastAsia"/>
          <w:w w:val="82"/>
          <w:kern w:val="0"/>
          <w:sz w:val="28"/>
          <w:szCs w:val="28"/>
        </w:rPr>
        <w:t>天扣款货款总金额的</w:t>
      </w:r>
      <w:r w:rsidR="00A22D9F">
        <w:rPr>
          <w:rFonts w:hint="eastAsia"/>
          <w:w w:val="82"/>
          <w:kern w:val="0"/>
          <w:sz w:val="28"/>
          <w:szCs w:val="28"/>
        </w:rPr>
        <w:t>5</w:t>
      </w:r>
      <w:r w:rsidR="00A22D9F">
        <w:rPr>
          <w:rFonts w:hint="eastAsia"/>
          <w:w w:val="82"/>
          <w:kern w:val="0"/>
          <w:sz w:val="28"/>
          <w:szCs w:val="28"/>
        </w:rPr>
        <w:t>‰，延迟</w:t>
      </w:r>
      <w:r w:rsidR="00A22D9F">
        <w:rPr>
          <w:rFonts w:hint="eastAsia"/>
          <w:w w:val="82"/>
          <w:kern w:val="0"/>
          <w:sz w:val="28"/>
          <w:szCs w:val="28"/>
        </w:rPr>
        <w:t>3</w:t>
      </w:r>
      <w:r w:rsidR="00A22D9F">
        <w:rPr>
          <w:rFonts w:hint="eastAsia"/>
          <w:w w:val="82"/>
          <w:kern w:val="0"/>
          <w:sz w:val="28"/>
          <w:szCs w:val="28"/>
        </w:rPr>
        <w:t>天以上</w:t>
      </w:r>
      <w:r w:rsidR="00A22D9F">
        <w:rPr>
          <w:rFonts w:hint="eastAsia"/>
          <w:w w:val="82"/>
          <w:kern w:val="0"/>
          <w:sz w:val="28"/>
          <w:szCs w:val="28"/>
        </w:rPr>
        <w:t>10</w:t>
      </w:r>
      <w:r w:rsidR="00A22D9F">
        <w:rPr>
          <w:rFonts w:hint="eastAsia"/>
          <w:w w:val="82"/>
          <w:kern w:val="0"/>
          <w:sz w:val="28"/>
          <w:szCs w:val="28"/>
        </w:rPr>
        <w:t>天（含第</w:t>
      </w:r>
      <w:r w:rsidR="00A22D9F">
        <w:rPr>
          <w:rFonts w:hint="eastAsia"/>
          <w:w w:val="82"/>
          <w:kern w:val="0"/>
          <w:sz w:val="28"/>
          <w:szCs w:val="28"/>
        </w:rPr>
        <w:t>10</w:t>
      </w:r>
      <w:r w:rsidR="00A22D9F">
        <w:rPr>
          <w:rFonts w:hint="eastAsia"/>
          <w:w w:val="82"/>
          <w:kern w:val="0"/>
          <w:sz w:val="28"/>
          <w:szCs w:val="28"/>
        </w:rPr>
        <w:t>天）以下扣款货款总金额的</w:t>
      </w:r>
      <w:r w:rsidR="00A22D9F">
        <w:rPr>
          <w:rFonts w:hint="eastAsia"/>
          <w:w w:val="82"/>
          <w:kern w:val="0"/>
          <w:sz w:val="28"/>
          <w:szCs w:val="28"/>
        </w:rPr>
        <w:t>5%</w:t>
      </w:r>
      <w:r w:rsidR="00A22D9F">
        <w:rPr>
          <w:rFonts w:hint="eastAsia"/>
          <w:w w:val="82"/>
          <w:kern w:val="0"/>
          <w:sz w:val="28"/>
          <w:szCs w:val="28"/>
        </w:rPr>
        <w:t>，延迟</w:t>
      </w:r>
      <w:r w:rsidR="00A22D9F">
        <w:rPr>
          <w:rFonts w:hint="eastAsia"/>
          <w:w w:val="82"/>
          <w:kern w:val="0"/>
          <w:sz w:val="28"/>
          <w:szCs w:val="28"/>
        </w:rPr>
        <w:t>10</w:t>
      </w:r>
      <w:r w:rsidR="00A22D9F">
        <w:rPr>
          <w:rFonts w:hint="eastAsia"/>
          <w:w w:val="82"/>
          <w:kern w:val="0"/>
          <w:sz w:val="28"/>
          <w:szCs w:val="28"/>
        </w:rPr>
        <w:t>天以上扣款货款总金额的</w:t>
      </w:r>
      <w:r w:rsidR="00A22D9F">
        <w:rPr>
          <w:rFonts w:hint="eastAsia"/>
          <w:w w:val="82"/>
          <w:kern w:val="0"/>
          <w:sz w:val="28"/>
          <w:szCs w:val="28"/>
        </w:rPr>
        <w:t>10%</w:t>
      </w:r>
      <w:r w:rsidR="00A22D9F">
        <w:rPr>
          <w:rFonts w:hint="eastAsia"/>
          <w:w w:val="82"/>
          <w:kern w:val="0"/>
          <w:sz w:val="28"/>
          <w:szCs w:val="28"/>
        </w:rPr>
        <w:t>。供方无条件承担由此给需方造成的损失（</w:t>
      </w:r>
      <w:r w:rsidR="00A22D9F">
        <w:rPr>
          <w:rFonts w:hint="eastAsia"/>
          <w:w w:val="82"/>
          <w:kern w:val="0"/>
          <w:sz w:val="28"/>
          <w:szCs w:val="28"/>
          <w:lang w:val="zh-CN"/>
        </w:rPr>
        <w:t>法定不可抗力因素除外），并不解除供方继续交付合同标的物的义务</w:t>
      </w:r>
      <w:r w:rsidR="00A22D9F">
        <w:rPr>
          <w:rFonts w:hint="eastAsia"/>
          <w:w w:val="82"/>
          <w:kern w:val="0"/>
          <w:sz w:val="28"/>
          <w:szCs w:val="28"/>
        </w:rPr>
        <w:t>。</w:t>
      </w:r>
    </w:p>
    <w:p w14:paraId="3D0DCE11" w14:textId="68A909D6" w:rsidR="00572037" w:rsidRDefault="00000000">
      <w:pPr>
        <w:spacing w:line="500" w:lineRule="exact"/>
        <w:ind w:firstLineChars="200" w:firstLine="455"/>
        <w:rPr>
          <w:w w:val="82"/>
          <w:kern w:val="0"/>
          <w:sz w:val="28"/>
          <w:szCs w:val="28"/>
        </w:rPr>
      </w:pPr>
      <w:r>
        <w:rPr>
          <w:rFonts w:hint="eastAsia"/>
          <w:w w:val="82"/>
          <w:kern w:val="0"/>
          <w:sz w:val="28"/>
          <w:szCs w:val="28"/>
        </w:rPr>
        <w:t>6.2</w:t>
      </w:r>
      <w:r w:rsidR="00A22D9F">
        <w:rPr>
          <w:w w:val="82"/>
          <w:kern w:val="0"/>
          <w:sz w:val="28"/>
          <w:szCs w:val="28"/>
        </w:rPr>
        <w:t xml:space="preserve"> </w:t>
      </w:r>
      <w:r w:rsidR="00A22D9F">
        <w:rPr>
          <w:rFonts w:hint="eastAsia"/>
          <w:w w:val="82"/>
          <w:kern w:val="0"/>
          <w:sz w:val="28"/>
          <w:szCs w:val="28"/>
        </w:rPr>
        <w:t>若供方交付给需方的合同标的物不符合相应的国家标准，供方应积极协助钢厂前来处理，直到需方满意为止。</w:t>
      </w:r>
    </w:p>
    <w:p w14:paraId="55A723F6" w14:textId="4E861931" w:rsidR="00572037" w:rsidRDefault="00000000">
      <w:pPr>
        <w:spacing w:line="500" w:lineRule="exact"/>
        <w:ind w:firstLineChars="200" w:firstLine="455"/>
        <w:rPr>
          <w:w w:val="82"/>
          <w:kern w:val="0"/>
          <w:sz w:val="28"/>
          <w:szCs w:val="28"/>
        </w:rPr>
      </w:pPr>
      <w:r>
        <w:rPr>
          <w:rFonts w:hint="eastAsia"/>
          <w:w w:val="82"/>
          <w:kern w:val="0"/>
          <w:sz w:val="28"/>
          <w:szCs w:val="28"/>
        </w:rPr>
        <w:t>6.3</w:t>
      </w:r>
      <w:r w:rsidR="00A22D9F">
        <w:rPr>
          <w:w w:val="82"/>
          <w:kern w:val="0"/>
          <w:sz w:val="28"/>
          <w:szCs w:val="28"/>
        </w:rPr>
        <w:t xml:space="preserve"> </w:t>
      </w:r>
      <w:r w:rsidR="00A22D9F">
        <w:rPr>
          <w:rFonts w:hint="eastAsia"/>
          <w:w w:val="82"/>
          <w:kern w:val="0"/>
          <w:sz w:val="28"/>
          <w:szCs w:val="28"/>
        </w:rPr>
        <w:t>若由于运输单位责任造成货物变形等缺陷或是丢的，责任由供方承担。</w:t>
      </w:r>
    </w:p>
    <w:p w14:paraId="081B80A4" w14:textId="1EDD8F6C" w:rsidR="00572037" w:rsidRDefault="00000000">
      <w:pPr>
        <w:spacing w:line="500" w:lineRule="exact"/>
        <w:ind w:firstLineChars="200" w:firstLine="455"/>
        <w:rPr>
          <w:w w:val="82"/>
          <w:kern w:val="0"/>
          <w:sz w:val="28"/>
          <w:szCs w:val="28"/>
        </w:rPr>
      </w:pPr>
      <w:r>
        <w:rPr>
          <w:rFonts w:hint="eastAsia"/>
          <w:w w:val="82"/>
          <w:kern w:val="0"/>
          <w:sz w:val="28"/>
          <w:szCs w:val="28"/>
        </w:rPr>
        <w:t>6.4</w:t>
      </w:r>
      <w:r w:rsidR="00A22D9F">
        <w:rPr>
          <w:w w:val="82"/>
          <w:kern w:val="0"/>
          <w:sz w:val="28"/>
          <w:szCs w:val="28"/>
        </w:rPr>
        <w:t xml:space="preserve"> </w:t>
      </w:r>
      <w:r w:rsidR="00A22D9F">
        <w:rPr>
          <w:rFonts w:hint="eastAsia"/>
          <w:w w:val="82"/>
          <w:kern w:val="0"/>
          <w:sz w:val="28"/>
          <w:szCs w:val="28"/>
        </w:rPr>
        <w:t>需方按期支付供方相应货款，</w:t>
      </w:r>
      <w:r w:rsidR="00A22D9F">
        <w:rPr>
          <w:rFonts w:ascii="宋体" w:eastAsia="宋体" w:hAnsi="宋体" w:hint="eastAsia"/>
          <w:w w:val="82"/>
          <w:kern w:val="0"/>
          <w:sz w:val="28"/>
          <w:szCs w:val="28"/>
        </w:rPr>
        <w:t>逾期部分需方按同期活期存款利率计算违约金。</w:t>
      </w:r>
    </w:p>
    <w:p w14:paraId="2DEFF697" w14:textId="77777777" w:rsidR="00572037" w:rsidRDefault="00000000">
      <w:pPr>
        <w:spacing w:line="460" w:lineRule="exact"/>
        <w:ind w:firstLineChars="200" w:firstLine="457"/>
        <w:rPr>
          <w:b/>
          <w:bCs/>
          <w:w w:val="82"/>
          <w:kern w:val="0"/>
          <w:sz w:val="28"/>
          <w:szCs w:val="28"/>
        </w:rPr>
      </w:pPr>
      <w:r>
        <w:rPr>
          <w:rFonts w:ascii="宋体" w:eastAsia="宋体" w:hAnsi="宋体" w:hint="eastAsia"/>
          <w:b/>
          <w:bCs/>
          <w:w w:val="82"/>
          <w:kern w:val="0"/>
          <w:sz w:val="28"/>
          <w:szCs w:val="28"/>
        </w:rPr>
        <w:t>7、</w:t>
      </w:r>
      <w:r>
        <w:rPr>
          <w:rFonts w:hint="eastAsia"/>
          <w:b/>
          <w:bCs/>
          <w:w w:val="82"/>
          <w:kern w:val="0"/>
          <w:sz w:val="28"/>
          <w:szCs w:val="28"/>
        </w:rPr>
        <w:t>其他约定</w:t>
      </w:r>
    </w:p>
    <w:p w14:paraId="69D3DC83" w14:textId="77777777" w:rsidR="00572037" w:rsidRDefault="00000000">
      <w:pPr>
        <w:spacing w:line="460" w:lineRule="exact"/>
        <w:ind w:firstLineChars="200" w:firstLine="455"/>
        <w:rPr>
          <w:w w:val="82"/>
          <w:kern w:val="0"/>
          <w:sz w:val="28"/>
          <w:szCs w:val="28"/>
        </w:rPr>
      </w:pPr>
      <w:r>
        <w:rPr>
          <w:rFonts w:hint="eastAsia"/>
          <w:w w:val="82"/>
          <w:kern w:val="0"/>
          <w:sz w:val="28"/>
          <w:szCs w:val="28"/>
        </w:rPr>
        <w:t>7.1</w:t>
      </w:r>
      <w:r>
        <w:rPr>
          <w:rFonts w:hint="eastAsia"/>
          <w:w w:val="82"/>
          <w:kern w:val="0"/>
          <w:sz w:val="28"/>
          <w:szCs w:val="28"/>
        </w:rPr>
        <w:t>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 xml:space="preserve">    7.2</w:t>
      </w:r>
      <w:r>
        <w:rPr>
          <w:rFonts w:hint="eastAsia"/>
          <w:w w:val="82"/>
          <w:kern w:val="0"/>
          <w:sz w:val="28"/>
          <w:szCs w:val="28"/>
        </w:rPr>
        <w:t>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7FBF8FBD" w14:textId="77777777" w:rsidR="00572037" w:rsidRDefault="00000000">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ascii="宋体" w:hAnsi="宋体" w:hint="eastAsia"/>
          <w:w w:val="82"/>
          <w:kern w:val="0"/>
          <w:sz w:val="28"/>
          <w:szCs w:val="28"/>
        </w:rPr>
        <w:t xml:space="preserve">  </w:t>
      </w:r>
      <w:r>
        <w:rPr>
          <w:rFonts w:ascii="宋体" w:hAnsi="宋体" w:hint="eastAsia"/>
          <w:b/>
          <w:bCs/>
          <w:w w:val="82"/>
          <w:kern w:val="0"/>
          <w:sz w:val="28"/>
          <w:szCs w:val="28"/>
        </w:rPr>
        <w:t>8 、合同争议的解决</w:t>
      </w:r>
    </w:p>
    <w:p w14:paraId="72FA330D" w14:textId="77777777" w:rsidR="00572037" w:rsidRDefault="00000000">
      <w:pPr>
        <w:spacing w:line="500" w:lineRule="exact"/>
        <w:ind w:firstLineChars="200" w:firstLine="455"/>
        <w:rPr>
          <w:w w:val="82"/>
          <w:kern w:val="0"/>
          <w:sz w:val="28"/>
          <w:szCs w:val="28"/>
        </w:rPr>
      </w:pPr>
      <w:r>
        <w:rPr>
          <w:rFonts w:hint="eastAsia"/>
          <w:w w:val="82"/>
          <w:kern w:val="0"/>
          <w:sz w:val="28"/>
          <w:szCs w:val="28"/>
        </w:rPr>
        <w:t>本合同项下发生的争议，由双方协商解决；</w:t>
      </w:r>
      <w:r>
        <w:rPr>
          <w:rFonts w:ascii="宋体" w:eastAsia="宋体" w:hAnsi="宋体" w:hint="eastAsia"/>
          <w:w w:val="82"/>
          <w:kern w:val="0"/>
          <w:sz w:val="28"/>
          <w:szCs w:val="28"/>
        </w:rPr>
        <w:t>协商不成的，可向合同履行地的人民法院提起诉讼。</w:t>
      </w:r>
    </w:p>
    <w:p w14:paraId="0385816C" w14:textId="77777777" w:rsidR="00572037"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9 、本合同经双方法定代表人或委托代理人签字并盖章后即生效</w:t>
      </w:r>
      <w:r>
        <w:rPr>
          <w:rFonts w:hint="eastAsia"/>
          <w:b/>
          <w:bCs/>
          <w:w w:val="82"/>
          <w:kern w:val="0"/>
          <w:sz w:val="28"/>
          <w:szCs w:val="28"/>
        </w:rPr>
        <w:t>。</w:t>
      </w:r>
    </w:p>
    <w:p w14:paraId="33C2BDEA" w14:textId="34D3D317" w:rsidR="00572037"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10、本合同正本一式叁</w:t>
      </w:r>
      <w:r>
        <w:rPr>
          <w:rFonts w:hint="eastAsia"/>
          <w:b/>
          <w:bCs/>
          <w:w w:val="82"/>
          <w:kern w:val="0"/>
          <w:sz w:val="28"/>
          <w:szCs w:val="28"/>
        </w:rPr>
        <w:t>份，需方执贰份，供方执壹份，具有同等法律效力。</w:t>
      </w:r>
    </w:p>
    <w:p w14:paraId="3D55DD51" w14:textId="22183C9A" w:rsidR="00A22D9F" w:rsidRDefault="00A22D9F" w:rsidP="00A22D9F">
      <w:pPr>
        <w:pStyle w:val="a0"/>
        <w:rPr>
          <w:lang w:val="en-US" w:bidi="ar-SA"/>
        </w:rPr>
      </w:pPr>
    </w:p>
    <w:p w14:paraId="16D9A110" w14:textId="77777777" w:rsidR="00A22D9F" w:rsidRPr="00A22D9F" w:rsidRDefault="00A22D9F" w:rsidP="00A22D9F">
      <w:pPr>
        <w:pStyle w:val="a0"/>
        <w:rPr>
          <w:rFonts w:hint="eastAsia"/>
          <w:lang w:val="en-US" w:bidi="ar-SA"/>
        </w:rPr>
      </w:pPr>
    </w:p>
    <w:tbl>
      <w:tblPr>
        <w:tblW w:w="10239" w:type="dxa"/>
        <w:jc w:val="center"/>
        <w:tblLayout w:type="fixed"/>
        <w:tblLook w:val="04A0" w:firstRow="1" w:lastRow="0" w:firstColumn="1" w:lastColumn="0" w:noHBand="0" w:noVBand="1"/>
      </w:tblPr>
      <w:tblGrid>
        <w:gridCol w:w="5080"/>
        <w:gridCol w:w="5159"/>
      </w:tblGrid>
      <w:tr w:rsidR="00572037" w14:paraId="3A9BA54A" w14:textId="77777777">
        <w:trPr>
          <w:trHeight w:hRule="exact" w:val="378"/>
          <w:jc w:val="center"/>
        </w:trPr>
        <w:tc>
          <w:tcPr>
            <w:tcW w:w="5080" w:type="dxa"/>
            <w:vAlign w:val="center"/>
          </w:tcPr>
          <w:p w14:paraId="50FC7DE4" w14:textId="77777777" w:rsidR="00572037"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01768367" w14:textId="77777777" w:rsidR="00572037" w:rsidRDefault="00000000">
            <w:pPr>
              <w:jc w:val="center"/>
              <w:rPr>
                <w:sz w:val="24"/>
              </w:rPr>
            </w:pPr>
            <w:r>
              <w:rPr>
                <w:rFonts w:hint="eastAsia"/>
                <w:sz w:val="24"/>
              </w:rPr>
              <w:t>供</w:t>
            </w:r>
            <w:r>
              <w:rPr>
                <w:rFonts w:hint="eastAsia"/>
                <w:sz w:val="24"/>
              </w:rPr>
              <w:t xml:space="preserve">   </w:t>
            </w:r>
            <w:r>
              <w:rPr>
                <w:rFonts w:hint="eastAsia"/>
                <w:sz w:val="24"/>
              </w:rPr>
              <w:t>方</w:t>
            </w:r>
          </w:p>
        </w:tc>
      </w:tr>
      <w:tr w:rsidR="00572037" w14:paraId="0EEF6988" w14:textId="77777777">
        <w:trPr>
          <w:trHeight w:hRule="exact" w:val="378"/>
          <w:jc w:val="center"/>
        </w:trPr>
        <w:tc>
          <w:tcPr>
            <w:tcW w:w="5080" w:type="dxa"/>
            <w:vAlign w:val="center"/>
          </w:tcPr>
          <w:p w14:paraId="0020DB6F" w14:textId="77777777" w:rsidR="00572037"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078EDE36" w14:textId="77777777" w:rsidR="00572037" w:rsidRDefault="00000000">
            <w:pPr>
              <w:rPr>
                <w:rFonts w:eastAsia="宋体"/>
                <w:sz w:val="24"/>
              </w:rPr>
            </w:pPr>
            <w:r>
              <w:rPr>
                <w:sz w:val="24"/>
              </w:rPr>
              <w:t>单位名称：</w:t>
            </w:r>
          </w:p>
        </w:tc>
      </w:tr>
      <w:tr w:rsidR="00572037" w14:paraId="61E88658" w14:textId="77777777">
        <w:trPr>
          <w:trHeight w:hRule="exact" w:val="378"/>
          <w:jc w:val="center"/>
        </w:trPr>
        <w:tc>
          <w:tcPr>
            <w:tcW w:w="5080" w:type="dxa"/>
            <w:vAlign w:val="center"/>
          </w:tcPr>
          <w:p w14:paraId="11B032D5" w14:textId="77777777" w:rsidR="00572037" w:rsidRDefault="00000000">
            <w:pPr>
              <w:rPr>
                <w:sz w:val="24"/>
              </w:rPr>
            </w:pPr>
            <w:r>
              <w:rPr>
                <w:sz w:val="24"/>
              </w:rPr>
              <w:t>单位地址：</w:t>
            </w:r>
            <w:r>
              <w:rPr>
                <w:sz w:val="24"/>
              </w:rPr>
              <w:t xml:space="preserve"> </w:t>
            </w:r>
          </w:p>
        </w:tc>
        <w:tc>
          <w:tcPr>
            <w:tcW w:w="5159" w:type="dxa"/>
            <w:vAlign w:val="center"/>
          </w:tcPr>
          <w:p w14:paraId="2F9AD4F5" w14:textId="77777777" w:rsidR="00572037" w:rsidRDefault="00000000">
            <w:pPr>
              <w:rPr>
                <w:sz w:val="24"/>
              </w:rPr>
            </w:pPr>
            <w:r>
              <w:rPr>
                <w:sz w:val="24"/>
              </w:rPr>
              <w:t>单位地址：</w:t>
            </w:r>
            <w:r>
              <w:rPr>
                <w:rFonts w:hint="eastAsia"/>
                <w:sz w:val="24"/>
              </w:rPr>
              <w:t xml:space="preserve"> </w:t>
            </w:r>
          </w:p>
        </w:tc>
      </w:tr>
      <w:tr w:rsidR="00572037" w14:paraId="03DBB486" w14:textId="77777777">
        <w:trPr>
          <w:trHeight w:hRule="exact" w:val="378"/>
          <w:jc w:val="center"/>
        </w:trPr>
        <w:tc>
          <w:tcPr>
            <w:tcW w:w="5080" w:type="dxa"/>
            <w:vAlign w:val="center"/>
          </w:tcPr>
          <w:p w14:paraId="3076BD2B" w14:textId="77777777" w:rsidR="00572037" w:rsidRDefault="00000000">
            <w:pPr>
              <w:rPr>
                <w:sz w:val="24"/>
              </w:rPr>
            </w:pPr>
            <w:r>
              <w:rPr>
                <w:sz w:val="24"/>
              </w:rPr>
              <w:t>法定代表人：</w:t>
            </w:r>
          </w:p>
        </w:tc>
        <w:tc>
          <w:tcPr>
            <w:tcW w:w="5159" w:type="dxa"/>
            <w:vAlign w:val="center"/>
          </w:tcPr>
          <w:p w14:paraId="5643D8A9" w14:textId="77777777" w:rsidR="00572037" w:rsidRDefault="00000000">
            <w:pPr>
              <w:rPr>
                <w:sz w:val="24"/>
              </w:rPr>
            </w:pPr>
            <w:r>
              <w:rPr>
                <w:sz w:val="24"/>
              </w:rPr>
              <w:t>法定代表人：</w:t>
            </w:r>
          </w:p>
        </w:tc>
      </w:tr>
      <w:tr w:rsidR="00572037" w14:paraId="23D23F23" w14:textId="77777777">
        <w:trPr>
          <w:trHeight w:hRule="exact" w:val="378"/>
          <w:jc w:val="center"/>
        </w:trPr>
        <w:tc>
          <w:tcPr>
            <w:tcW w:w="5080" w:type="dxa"/>
            <w:vAlign w:val="center"/>
          </w:tcPr>
          <w:p w14:paraId="1EA92617" w14:textId="77777777" w:rsidR="00572037" w:rsidRDefault="00000000">
            <w:pPr>
              <w:rPr>
                <w:sz w:val="24"/>
              </w:rPr>
            </w:pPr>
            <w:r>
              <w:rPr>
                <w:sz w:val="24"/>
              </w:rPr>
              <w:t>委托代</w:t>
            </w:r>
            <w:r>
              <w:rPr>
                <w:rFonts w:hint="eastAsia"/>
                <w:sz w:val="24"/>
              </w:rPr>
              <w:t>理</w:t>
            </w:r>
            <w:r>
              <w:rPr>
                <w:sz w:val="24"/>
              </w:rPr>
              <w:t>人：</w:t>
            </w:r>
          </w:p>
        </w:tc>
        <w:tc>
          <w:tcPr>
            <w:tcW w:w="5159" w:type="dxa"/>
            <w:vAlign w:val="center"/>
          </w:tcPr>
          <w:p w14:paraId="5A26F6AD" w14:textId="77777777" w:rsidR="00572037" w:rsidRDefault="00000000">
            <w:pPr>
              <w:rPr>
                <w:sz w:val="24"/>
              </w:rPr>
            </w:pPr>
            <w:r>
              <w:rPr>
                <w:sz w:val="24"/>
              </w:rPr>
              <w:t>委托代</w:t>
            </w:r>
            <w:r>
              <w:rPr>
                <w:rFonts w:hint="eastAsia"/>
                <w:sz w:val="24"/>
              </w:rPr>
              <w:t>理</w:t>
            </w:r>
            <w:r>
              <w:rPr>
                <w:sz w:val="24"/>
              </w:rPr>
              <w:t>人：</w:t>
            </w:r>
          </w:p>
        </w:tc>
      </w:tr>
      <w:tr w:rsidR="00572037" w14:paraId="3F3C0A9D" w14:textId="77777777">
        <w:trPr>
          <w:trHeight w:hRule="exact" w:val="378"/>
          <w:jc w:val="center"/>
        </w:trPr>
        <w:tc>
          <w:tcPr>
            <w:tcW w:w="5080" w:type="dxa"/>
            <w:vAlign w:val="center"/>
          </w:tcPr>
          <w:p w14:paraId="53CCF7F5" w14:textId="77777777" w:rsidR="00572037" w:rsidRDefault="00000000">
            <w:pPr>
              <w:rPr>
                <w:sz w:val="24"/>
              </w:rPr>
            </w:pPr>
            <w:r>
              <w:rPr>
                <w:sz w:val="24"/>
              </w:rPr>
              <w:t>电</w:t>
            </w:r>
            <w:r>
              <w:rPr>
                <w:sz w:val="24"/>
              </w:rPr>
              <w:t xml:space="preserve">    </w:t>
            </w:r>
            <w:r>
              <w:rPr>
                <w:sz w:val="24"/>
              </w:rPr>
              <w:t>话：</w:t>
            </w:r>
          </w:p>
        </w:tc>
        <w:tc>
          <w:tcPr>
            <w:tcW w:w="5159" w:type="dxa"/>
            <w:vAlign w:val="center"/>
          </w:tcPr>
          <w:p w14:paraId="79514E76" w14:textId="77777777" w:rsidR="00572037" w:rsidRDefault="00000000">
            <w:pPr>
              <w:rPr>
                <w:sz w:val="24"/>
              </w:rPr>
            </w:pPr>
            <w:r>
              <w:rPr>
                <w:sz w:val="24"/>
              </w:rPr>
              <w:t>电</w:t>
            </w:r>
            <w:r>
              <w:rPr>
                <w:sz w:val="24"/>
              </w:rPr>
              <w:t xml:space="preserve">    </w:t>
            </w:r>
            <w:r>
              <w:rPr>
                <w:sz w:val="24"/>
              </w:rPr>
              <w:t>话：</w:t>
            </w:r>
            <w:r>
              <w:rPr>
                <w:sz w:val="24"/>
              </w:rPr>
              <w:t xml:space="preserve"> </w:t>
            </w:r>
          </w:p>
        </w:tc>
      </w:tr>
    </w:tbl>
    <w:p w14:paraId="7D700BB6" w14:textId="77777777" w:rsidR="00572037" w:rsidRDefault="00572037">
      <w:pPr>
        <w:pStyle w:val="a0"/>
        <w:rPr>
          <w:sz w:val="24"/>
        </w:rPr>
      </w:pPr>
    </w:p>
    <w:sectPr w:rsidR="00572037">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304C" w14:textId="77777777" w:rsidR="00FE0A6F" w:rsidRDefault="00FE0A6F">
      <w:r>
        <w:separator/>
      </w:r>
    </w:p>
  </w:endnote>
  <w:endnote w:type="continuationSeparator" w:id="0">
    <w:p w14:paraId="3DB7AE69" w14:textId="77777777" w:rsidR="00FE0A6F" w:rsidRDefault="00FE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660B" w14:textId="77777777" w:rsidR="00572037" w:rsidRDefault="00000000">
    <w:pPr>
      <w:pStyle w:val="a7"/>
    </w:pPr>
    <w:r>
      <w:rPr>
        <w:noProof/>
      </w:rPr>
      <mc:AlternateContent>
        <mc:Choice Requires="wps">
          <w:drawing>
            <wp:anchor distT="0" distB="0" distL="114300" distR="114300" simplePos="0" relativeHeight="251659264" behindDoc="0" locked="0" layoutInCell="1" allowOverlap="1" wp14:anchorId="0B7EDCDB" wp14:editId="1CEB7F3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7AF19"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7EDCD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D7AF19"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F10" w14:textId="77777777" w:rsidR="00572037"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4F8C2AC7" w14:textId="77777777" w:rsidR="00572037" w:rsidRDefault="0057203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8DA9" w14:textId="77777777" w:rsidR="00572037" w:rsidRDefault="00000000">
    <w:pPr>
      <w:pStyle w:val="a7"/>
      <w:ind w:right="360"/>
    </w:pPr>
    <w:r>
      <w:rPr>
        <w:noProof/>
      </w:rPr>
      <mc:AlternateContent>
        <mc:Choice Requires="wps">
          <w:drawing>
            <wp:anchor distT="0" distB="0" distL="114300" distR="114300" simplePos="0" relativeHeight="251660288" behindDoc="0" locked="0" layoutInCell="1" allowOverlap="1" wp14:anchorId="117B7F80" wp14:editId="49D71F4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39BA8"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B7F80"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AF39BA8"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C99E" w14:textId="77777777" w:rsidR="00FE0A6F" w:rsidRDefault="00FE0A6F">
      <w:r>
        <w:separator/>
      </w:r>
    </w:p>
  </w:footnote>
  <w:footnote w:type="continuationSeparator" w:id="0">
    <w:p w14:paraId="39FCB4EC" w14:textId="77777777" w:rsidR="00FE0A6F" w:rsidRDefault="00FE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B089" w14:textId="77777777" w:rsidR="00572037" w:rsidRDefault="0057203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285826C4"/>
    <w:lvl w:ilvl="0">
      <w:start w:val="1"/>
      <w:numFmt w:val="chineseCounting"/>
      <w:suff w:val="nothing"/>
      <w:lvlText w:val="%1、"/>
      <w:lvlJc w:val="left"/>
      <w:rPr>
        <w:rFonts w:hint="eastAsia"/>
        <w:b/>
        <w:bCs/>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678852466">
    <w:abstractNumId w:val="0"/>
  </w:num>
  <w:num w:numId="2" w16cid:durableId="12874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60F41"/>
    <w:rsid w:val="003102BE"/>
    <w:rsid w:val="004D6377"/>
    <w:rsid w:val="00572037"/>
    <w:rsid w:val="005735D0"/>
    <w:rsid w:val="005F5966"/>
    <w:rsid w:val="00827DE0"/>
    <w:rsid w:val="00997B13"/>
    <w:rsid w:val="00A22D9F"/>
    <w:rsid w:val="00B94172"/>
    <w:rsid w:val="00D2778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AD3ED"/>
  <w15:docId w15:val="{8A667D09-E435-4329-B49B-0201F4CF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9</cp:revision>
  <dcterms:created xsi:type="dcterms:W3CDTF">2022-08-10T06:49:00Z</dcterms:created>
  <dcterms:modified xsi:type="dcterms:W3CDTF">2022-11-14T03:58:00Z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