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方舱隔离点应急工程（三期）--弱电专业分包（第二次）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11</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方舱隔离点应急工程（三期）--弱电专业分包（第二次）招标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方舱隔离点应急工程（三期）--弱电专业分包（第二次）</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方舱隔离点应急工程（三期）--弱电专业分包（第二次）</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 w:hAnsi="仿宋" w:eastAsia="仿宋" w:cs="仿宋"/>
          <w:b/>
          <w:bCs/>
          <w:sz w:val="27"/>
          <w:szCs w:val="27"/>
          <w:u w:val="single"/>
        </w:rPr>
        <w:t>独立企业法人资格，具有国家建设行政主管部门颁发的电子与智能化工程专业承包资质、具备有效的安全生产许可证</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11</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13</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14</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pStyle w:val="2"/>
        <w:ind w:left="0" w:leftChars="0" w:firstLine="0" w:firstLineChars="0"/>
        <w:rPr>
          <w:rFonts w:hint="eastAsia"/>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方舱隔离点应急工程（三期）--弱电专业分包（第二次）</w:t>
            </w:r>
            <w:bookmarkStart w:id="8" w:name="_GoBack"/>
            <w:bookmarkEnd w:id="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 w:hAnsi="仿宋" w:eastAsia="仿宋" w:cs="仿宋"/>
                <w:b/>
                <w:bCs/>
                <w:sz w:val="27"/>
                <w:szCs w:val="27"/>
                <w:u w:val="single"/>
              </w:rPr>
              <w:t>独立企业法人资格，具有国家建设行政主管部门颁发的电子与智能化工程专业承包资质、具备有效的安全生产许可证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275455.18元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4200元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lang w:eastAsia="zh-CN"/>
        </w:rPr>
      </w:pPr>
    </w:p>
    <w:p>
      <w:pPr>
        <w:pStyle w:val="2"/>
        <w:ind w:left="0" w:leftChars="0" w:firstLine="0" w:firstLineChars="0"/>
        <w:rPr>
          <w:rFonts w:hint="eastAsia" w:asciiTheme="minorEastAsia" w:hAnsiTheme="minorEastAsia" w:eastAsiaTheme="minorEastAsia"/>
          <w:b/>
          <w:sz w:val="36"/>
          <w:lang w:eastAsia="zh-CN"/>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pageBreakBefore w:val="0"/>
        <w:widowControl/>
        <w:kinsoku/>
        <w:overflowPunct/>
        <w:topLinePunct w:val="0"/>
        <w:autoSpaceDE/>
        <w:autoSpaceDN/>
        <w:bidi w:val="0"/>
        <w:adjustRightInd/>
        <w:snapToGrid/>
        <w:spacing w:line="520" w:lineRule="exact"/>
        <w:ind w:left="86" w:leftChars="41"/>
        <w:jc w:val="center"/>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投标申请报价函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1．我方已仔细研究了</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（项目名称）</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标段施工招标文件的全部内容，愿意以人民币（大写）</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 xml:space="preserve">元（¥ </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元）（含税）的投标总报价，按合同约定实施和完成承包工程，修补工程中的任何缺陷。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lang w:val="en-US" w:eastAsia="zh-CN" w:bidi="ar"/>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4．我方承诺投标文件中的权利义务符合“合同条款及格式”的相关规定。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5.我方声明</w:t>
      </w:r>
      <w:r>
        <w:rPr>
          <w:rFonts w:hint="eastAsia" w:ascii="仿宋" w:hAnsi="仿宋" w:eastAsia="仿宋" w:cs="仿宋"/>
          <w:sz w:val="27"/>
          <w:szCs w:val="27"/>
        </w:rPr>
        <w:t>所递交的投标文件（包括有关资料、澄清）应真实可信，不存在虚假（包括隐瞒）。不存在限制投标情形但被发现存在限制投标情形的。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投 标 人：</w:t>
      </w:r>
      <w:r>
        <w:rPr>
          <w:rFonts w:hint="eastAsia" w:ascii="仿宋" w:hAnsi="仿宋" w:eastAsia="仿宋" w:cs="仿宋"/>
          <w:color w:val="auto"/>
          <w:kern w:val="2"/>
          <w:sz w:val="27"/>
          <w:szCs w:val="27"/>
          <w:u w:val="none"/>
          <w:lang w:val="en-US" w:eastAsia="zh-CN" w:bidi="ar"/>
        </w:rPr>
        <w:t xml:space="preserve">                              </w:t>
      </w:r>
      <w:r>
        <w:rPr>
          <w:rFonts w:hint="eastAsia" w:ascii="仿宋" w:hAnsi="仿宋" w:eastAsia="仿宋" w:cs="仿宋"/>
          <w:color w:val="auto"/>
          <w:kern w:val="2"/>
          <w:sz w:val="27"/>
          <w:szCs w:val="27"/>
          <w:lang w:val="en-US" w:eastAsia="zh-CN" w:bidi="ar"/>
        </w:rPr>
        <w:t xml:space="preserve"> （盖单位章）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法定代表人或其委托代理人：               （签字）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7"/>
          <w:szCs w:val="27"/>
          <w:u w:val="single"/>
        </w:rPr>
      </w:pPr>
      <w:r>
        <w:rPr>
          <w:rFonts w:hint="eastAsia" w:ascii="仿宋" w:hAnsi="仿宋" w:eastAsia="仿宋" w:cs="仿宋"/>
          <w:color w:val="auto"/>
          <w:kern w:val="2"/>
          <w:sz w:val="27"/>
          <w:szCs w:val="27"/>
          <w:lang w:val="en-US" w:eastAsia="zh-CN" w:bidi="ar"/>
        </w:rPr>
        <w:t>地址：</w:t>
      </w:r>
      <w:r>
        <w:rPr>
          <w:rFonts w:hint="eastAsia" w:ascii="仿宋" w:hAnsi="仿宋" w:eastAsia="仿宋" w:cs="仿宋"/>
          <w:color w:val="auto"/>
          <w:kern w:val="2"/>
          <w:sz w:val="27"/>
          <w:szCs w:val="27"/>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7"/>
          <w:szCs w:val="27"/>
          <w:lang w:val="en-US" w:eastAsia="zh-CN" w:bidi="ar"/>
        </w:rPr>
        <w:t>电话：</w:t>
      </w: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_______年_______月_______日</w:t>
      </w:r>
    </w:p>
    <w:p>
      <w:pPr>
        <w:spacing w:line="360" w:lineRule="auto"/>
        <w:rPr>
          <w:rFonts w:hint="eastAsia" w:ascii="仿宋" w:hAnsi="仿宋" w:eastAsia="仿宋" w:cs="仿宋"/>
          <w:color w:val="auto"/>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none"/>
          <w:lang w:val="en-US" w:eastAsia="zh-CN" w:bidi="ar"/>
        </w:rPr>
        <w:t>（招标人名称）</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497FE9"/>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2105CA"/>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32142</Words>
  <Characters>32949</Characters>
  <Lines>1</Lines>
  <Paragraphs>1</Paragraphs>
  <TotalTime>1</TotalTime>
  <ScaleCrop>false</ScaleCrop>
  <LinksUpToDate>false</LinksUpToDate>
  <CharactersWithSpaces>35318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2022-11-09T08:37:03Z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