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罗江区城区再生水利用厂及配套管网项目--水处理设备采购及安装专业分包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罗江区城区再生水利用厂及配套管网项目--水处理设备采购及安装专业分包招标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罗江区城区再生水利用厂及配套管网项目--水处理设备采购及安装专业分包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罗江区城区再生水利用厂及配套管网项目--水处理设备采购及安装专业分包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独立企业法人资格，投标人须具备建设行政主管部门颁发的机电设备安装专业承包资质、营业执照、安全生产许可证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18</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10</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21</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14</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10</w:t>
      </w:r>
      <w:r>
        <w:rPr>
          <w:rFonts w:hint="eastAsia"/>
          <w:color w:val="auto"/>
          <w:sz w:val="27"/>
          <w:szCs w:val="27"/>
          <w:highlight w:val="none"/>
        </w:rPr>
        <w:t>月</w:t>
      </w:r>
      <w:r>
        <w:rPr>
          <w:rFonts w:hint="eastAsia"/>
          <w:color w:val="auto"/>
          <w:sz w:val="27"/>
          <w:szCs w:val="27"/>
          <w:highlight w:val="none"/>
          <w:lang w:val="en-US" w:eastAsia="zh-CN"/>
        </w:rPr>
        <w:t>21</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罗江区城区再生水利用厂及配套管网项目--水处理设备采购及安装专业分包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生产周期不超过20天，总工期30天。</w:t>
            </w:r>
            <w:r>
              <w:rPr>
                <w:rFonts w:hint="eastAsia" w:asciiTheme="minorEastAsia" w:hAnsiTheme="minorEastAsia"/>
                <w:b/>
                <w:bCs/>
                <w:sz w:val="27"/>
                <w:highlight w:val="none"/>
                <w:u w:val="single"/>
                <w:lang w:val="en-US" w:eastAsia="zh-CN"/>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独立企业法人资格，投标人须具备建设行政主管部门颁发的机电设备安装专业承包资质、营业执照、安全生产许可证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900000元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13500元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设备进场付进场设备金额的30%；完成总工程量的100%并经竣工验收合格后支付至实际完成工程量的90%；完成竣工结算后支付至结算金额的97%；剩余工程款（含3%质保金）在质保期满后30日内付清，质保期为24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w:t>
      </w:r>
      <w:r>
        <w:rPr>
          <w:rFonts w:hint="eastAsia" w:ascii="仿宋_GB2312" w:hAnsi="微软雅黑" w:eastAsia="仿宋_GB2312" w:cs="仿宋_GB2312"/>
          <w:b/>
          <w:bCs/>
          <w:i w:val="0"/>
          <w:caps w:val="0"/>
          <w:color w:val="000000"/>
          <w:spacing w:val="0"/>
          <w:kern w:val="0"/>
          <w:sz w:val="24"/>
          <w:szCs w:val="24"/>
          <w:u w:val="none"/>
          <w:lang w:val="en-US" w:eastAsia="zh-CN" w:bidi="ar"/>
        </w:rPr>
        <w:t>、安全生产许可证</w:t>
      </w:r>
      <w:r>
        <w:rPr>
          <w:rFonts w:hint="eastAsia" w:asciiTheme="minorEastAsia" w:hAnsiTheme="minorEastAsia"/>
          <w:b/>
          <w:bCs/>
          <w:color w:val="auto"/>
          <w:sz w:val="24"/>
          <w:szCs w:val="24"/>
          <w:u w:val="none"/>
          <w:lang w:eastAsia="zh-CN"/>
        </w:rPr>
        <w:t>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bookmarkStart w:id="8" w:name="_GoBack"/>
      <w:bookmarkEnd w:id="8"/>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kZTQ2YjZlNWFkZjRhMTRhNzFkZjZkN2NmNDhhOWI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CC02BF0"/>
    <w:rsid w:val="3D2A6241"/>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32061</Words>
  <Characters>32867</Characters>
  <Lines>1</Lines>
  <Paragraphs>1</Paragraphs>
  <TotalTime>3</TotalTime>
  <ScaleCrop>false</ScaleCrop>
  <LinksUpToDate>false</LinksUpToDate>
  <CharactersWithSpaces>35230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2022-10-18T09:17:09Z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DED5EB9F24F84A50B02F2DA6110618A5</vt:lpwstr>
  </property>
</Properties>
</file>