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3FF2">
      <w:pPr>
        <w:jc w:val="center"/>
        <w:rPr>
          <w:rFonts w:hint="eastAsia" w:ascii="黑体" w:hAnsi="黑体" w:eastAsia="黑体"/>
          <w:b/>
          <w:sz w:val="52"/>
          <w:szCs w:val="52"/>
          <w:lang w:val="en-US" w:eastAsia="zh-CN"/>
        </w:rPr>
      </w:pPr>
    </w:p>
    <w:p w14:paraId="620C1210">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2025年度药芯焊丝</w:t>
      </w:r>
    </w:p>
    <w:p w14:paraId="3EA7E06F">
      <w:pPr>
        <w:jc w:val="center"/>
        <w:rPr>
          <w:rFonts w:hint="eastAsia" w:eastAsia="黑体"/>
          <w:b/>
          <w:sz w:val="52"/>
          <w:szCs w:val="52"/>
          <w:lang w:eastAsia="zh-CN"/>
        </w:rPr>
      </w:pPr>
      <w:r>
        <w:rPr>
          <w:rFonts w:hint="eastAsia" w:ascii="黑体" w:hAnsi="黑体" w:eastAsia="黑体"/>
          <w:b/>
          <w:sz w:val="52"/>
          <w:szCs w:val="52"/>
        </w:rPr>
        <w:t>采购</w:t>
      </w:r>
      <w:r>
        <w:rPr>
          <w:rFonts w:hint="eastAsia" w:ascii="黑体" w:hAnsi="黑体" w:eastAsia="黑体"/>
          <w:b/>
          <w:sz w:val="52"/>
          <w:szCs w:val="52"/>
          <w:lang w:eastAsia="zh-CN"/>
        </w:rPr>
        <w:t>招标</w:t>
      </w:r>
    </w:p>
    <w:p w14:paraId="63109F4E"/>
    <w:p w14:paraId="36362431"/>
    <w:p w14:paraId="1F6FFE43"/>
    <w:p w14:paraId="38F27029">
      <w:pPr>
        <w:jc w:val="center"/>
        <w:rPr>
          <w:rFonts w:ascii="黑体" w:hAnsi="黑体" w:eastAsia="黑体"/>
          <w:sz w:val="52"/>
          <w:szCs w:val="52"/>
        </w:rPr>
      </w:pPr>
      <w:r>
        <w:rPr>
          <w:rFonts w:hint="eastAsia" w:ascii="黑体" w:hAnsi="黑体" w:eastAsia="黑体"/>
          <w:sz w:val="52"/>
          <w:szCs w:val="52"/>
        </w:rPr>
        <w:t>招标文件</w:t>
      </w:r>
    </w:p>
    <w:p w14:paraId="51C0D51E"/>
    <w:p w14:paraId="24711BAD">
      <w:pPr>
        <w:rPr>
          <w:color w:val="auto"/>
        </w:rPr>
      </w:pPr>
    </w:p>
    <w:p w14:paraId="2954EB21">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20250703</w:t>
      </w:r>
    </w:p>
    <w:p w14:paraId="1261E349">
      <w:pPr>
        <w:rPr>
          <w:color w:val="auto"/>
        </w:rPr>
      </w:pPr>
    </w:p>
    <w:p w14:paraId="4162A4E8">
      <w:pPr>
        <w:rPr>
          <w:color w:val="auto"/>
        </w:rPr>
      </w:pPr>
    </w:p>
    <w:p w14:paraId="44D9FB67">
      <w:pPr>
        <w:rPr>
          <w:color w:val="auto"/>
        </w:rPr>
      </w:pPr>
    </w:p>
    <w:p w14:paraId="6124CBF3">
      <w:pPr>
        <w:rPr>
          <w:color w:val="auto"/>
        </w:rPr>
      </w:pPr>
    </w:p>
    <w:p w14:paraId="6AAB500A">
      <w:pPr>
        <w:rPr>
          <w:color w:val="auto"/>
        </w:rPr>
      </w:pPr>
    </w:p>
    <w:p w14:paraId="352958DC">
      <w:pPr>
        <w:pStyle w:val="5"/>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14:paraId="25A871CE">
      <w:pPr>
        <w:jc w:val="center"/>
        <w:rPr>
          <w:rFonts w:hint="eastAsia" w:ascii="黑体" w:hAnsi="黑体" w:eastAsia="黑体"/>
          <w:color w:val="auto"/>
          <w:sz w:val="32"/>
          <w:szCs w:val="32"/>
        </w:rPr>
      </w:pPr>
    </w:p>
    <w:p w14:paraId="2776CEC1">
      <w:pPr>
        <w:jc w:val="center"/>
        <w:rPr>
          <w:rFonts w:hint="eastAsia" w:ascii="黑体" w:hAnsi="黑体" w:eastAsia="黑体"/>
          <w:color w:val="auto"/>
          <w:sz w:val="32"/>
          <w:szCs w:val="32"/>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25</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7</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3日</w:t>
      </w:r>
    </w:p>
    <w:p w14:paraId="2B864EE6">
      <w:pPr>
        <w:pStyle w:val="6"/>
        <w:rPr>
          <w:rFonts w:hint="eastAsia" w:ascii="黑体" w:hAnsi="黑体" w:eastAsia="黑体"/>
          <w:color w:val="auto"/>
          <w:sz w:val="32"/>
          <w:szCs w:val="32"/>
          <w:lang w:val="en-US" w:eastAsia="zh-CN"/>
        </w:rPr>
      </w:pPr>
    </w:p>
    <w:p w14:paraId="2F19E7DD">
      <w:pPr>
        <w:pStyle w:val="6"/>
        <w:rPr>
          <w:rFonts w:hint="eastAsia" w:ascii="黑体" w:hAnsi="黑体" w:eastAsia="黑体"/>
          <w:color w:val="auto"/>
          <w:sz w:val="32"/>
          <w:szCs w:val="32"/>
          <w:lang w:val="en-US" w:eastAsia="zh-CN"/>
        </w:rPr>
      </w:pPr>
    </w:p>
    <w:p w14:paraId="3963EADD">
      <w:pPr>
        <w:pStyle w:val="6"/>
        <w:rPr>
          <w:rFonts w:hint="eastAsia" w:ascii="黑体" w:hAnsi="黑体" w:eastAsia="黑体"/>
          <w:color w:val="auto"/>
          <w:sz w:val="32"/>
          <w:szCs w:val="32"/>
          <w:lang w:val="en-US" w:eastAsia="zh-CN"/>
        </w:rPr>
      </w:pPr>
    </w:p>
    <w:p w14:paraId="1BE5159A">
      <w:pPr>
        <w:pStyle w:val="6"/>
        <w:rPr>
          <w:rFonts w:hint="eastAsia" w:ascii="黑体" w:hAnsi="黑体" w:eastAsia="黑体"/>
          <w:color w:val="auto"/>
          <w:sz w:val="32"/>
          <w:szCs w:val="32"/>
          <w:lang w:val="en-US" w:eastAsia="zh-CN"/>
        </w:rPr>
      </w:pPr>
    </w:p>
    <w:p w14:paraId="29D1DD64">
      <w:pPr>
        <w:pStyle w:val="6"/>
        <w:rPr>
          <w:rFonts w:hint="eastAsia" w:ascii="黑体" w:hAnsi="黑体" w:eastAsia="黑体"/>
          <w:color w:val="auto"/>
          <w:sz w:val="32"/>
          <w:szCs w:val="32"/>
          <w:lang w:val="en-US" w:eastAsia="zh-CN"/>
        </w:rPr>
      </w:pPr>
    </w:p>
    <w:p w14:paraId="2C4F3618">
      <w:pPr>
        <w:pStyle w:val="6"/>
        <w:rPr>
          <w:rFonts w:hint="eastAsia" w:ascii="黑体" w:hAnsi="黑体" w:eastAsia="黑体"/>
          <w:color w:val="auto"/>
          <w:sz w:val="32"/>
          <w:szCs w:val="32"/>
          <w:lang w:val="en-US" w:eastAsia="zh-CN"/>
        </w:rPr>
      </w:pPr>
    </w:p>
    <w:p w14:paraId="0D32F799">
      <w:pPr>
        <w:pStyle w:val="6"/>
        <w:rPr>
          <w:rFonts w:hint="eastAsia" w:ascii="黑体" w:hAnsi="黑体" w:eastAsia="黑体"/>
          <w:color w:val="auto"/>
          <w:sz w:val="32"/>
          <w:szCs w:val="32"/>
          <w:lang w:val="en-US" w:eastAsia="zh-CN"/>
        </w:rPr>
      </w:pPr>
    </w:p>
    <w:p w14:paraId="691B33F5">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0"/>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w:t>
      </w:r>
      <w:r>
        <w:rPr>
          <w:rFonts w:hint="eastAsia"/>
          <w:b/>
          <w:bCs/>
          <w:sz w:val="28"/>
          <w:szCs w:val="28"/>
          <w:lang w:val="en-US" w:eastAsia="zh-CN"/>
        </w:rPr>
        <w:t>20250703</w:t>
      </w:r>
    </w:p>
    <w:p w14:paraId="7F7ED2AC">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eastAsiaTheme="minorEastAsia"/>
          <w:b/>
          <w:bCs/>
          <w:sz w:val="28"/>
          <w:szCs w:val="28"/>
          <w:lang w:val="en-US"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招标公告</w:t>
      </w:r>
    </w:p>
    <w:p w14:paraId="54C74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我公司拟以公开招标的方式，对</w:t>
      </w:r>
      <w:r>
        <w:rPr>
          <w:rFonts w:hint="eastAsia"/>
          <w:sz w:val="24"/>
          <w:szCs w:val="24"/>
          <w:lang w:val="en-US" w:eastAsia="zh-CN"/>
        </w:rPr>
        <w:t>2025年度药芯焊丝供应</w:t>
      </w:r>
      <w:r>
        <w:rPr>
          <w:rFonts w:hint="eastAsia"/>
          <w:sz w:val="24"/>
          <w:szCs w:val="24"/>
          <w:lang w:eastAsia="zh-CN"/>
        </w:rPr>
        <w:t>，</w:t>
      </w:r>
      <w:r>
        <w:rPr>
          <w:rFonts w:hint="eastAsia"/>
          <w:sz w:val="24"/>
          <w:szCs w:val="24"/>
        </w:rPr>
        <w:t>邀请合格的投标人递交标书投标。有关事项如下：</w:t>
      </w:r>
    </w:p>
    <w:p w14:paraId="495D9D3B">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4"/>
          <w:szCs w:val="24"/>
        </w:rPr>
      </w:pPr>
      <w:r>
        <w:rPr>
          <w:rFonts w:hint="eastAsia"/>
          <w:b/>
          <w:bCs/>
          <w:sz w:val="24"/>
          <w:szCs w:val="24"/>
          <w:lang w:val="en-US" w:eastAsia="zh-CN"/>
        </w:rPr>
        <w:t>一、概况</w:t>
      </w:r>
    </w:p>
    <w:p w14:paraId="4079C7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u w:val="single"/>
          <w:lang w:val="en-US" w:eastAsia="zh-CN"/>
        </w:rPr>
      </w:pPr>
      <w:r>
        <w:rPr>
          <w:rFonts w:hint="eastAsia"/>
          <w:sz w:val="24"/>
          <w:szCs w:val="24"/>
          <w:lang w:val="en-US" w:eastAsia="zh-CN"/>
        </w:rPr>
        <w:t>1、标的</w:t>
      </w:r>
      <w:r>
        <w:rPr>
          <w:rFonts w:hint="eastAsia"/>
          <w:sz w:val="24"/>
          <w:szCs w:val="24"/>
        </w:rPr>
        <w:t>名称：</w:t>
      </w:r>
      <w:r>
        <w:rPr>
          <w:rFonts w:hint="eastAsia"/>
          <w:sz w:val="24"/>
          <w:szCs w:val="24"/>
          <w:u w:val="none"/>
          <w:lang w:val="en-US" w:eastAsia="zh-CN"/>
        </w:rPr>
        <w:t>药芯焊丝（规格数量详见清单）</w:t>
      </w:r>
    </w:p>
    <w:p w14:paraId="1844F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2、招标方式：公开招标</w:t>
      </w:r>
    </w:p>
    <w:p w14:paraId="7D6B16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w:t>
      </w:r>
      <w:r>
        <w:rPr>
          <w:rFonts w:hint="eastAsia"/>
          <w:sz w:val="24"/>
          <w:szCs w:val="24"/>
        </w:rPr>
        <w:t>交货地点：德阳市图们江路29/46号</w:t>
      </w:r>
    </w:p>
    <w:p w14:paraId="1671DEB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4、供货周期：2025年7月至2026年7月</w:t>
      </w:r>
    </w:p>
    <w:p w14:paraId="227DD760">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5、技术要求：见第三部分《技术条件》</w:t>
      </w:r>
    </w:p>
    <w:p w14:paraId="1CF89573">
      <w:pPr>
        <w:pStyle w:val="6"/>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二、投标/报价文件的递交</w:t>
      </w:r>
    </w:p>
    <w:p w14:paraId="1E60B172">
      <w:pPr>
        <w:pStyle w:val="6"/>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ascii="仿宋" w:hAnsi="仿宋" w:cs="仿宋" w:eastAsiaTheme="minorEastAsia"/>
          <w:color w:val="000000"/>
          <w:spacing w:val="-5"/>
          <w:sz w:val="24"/>
          <w:szCs w:val="24"/>
          <w:lang w:val="en-US" w:eastAsia="en-US" w:bidi="ar-SA"/>
        </w:rPr>
      </w:pPr>
      <w:r>
        <w:rPr>
          <w:rFonts w:hint="eastAsia"/>
          <w:sz w:val="24"/>
          <w:szCs w:val="24"/>
          <w:lang w:val="en-US" w:eastAsia="zh-CN"/>
        </w:rPr>
        <w:t>1、递交截止时间：</w:t>
      </w:r>
      <w:r>
        <w:rPr>
          <w:rFonts w:hint="eastAsia"/>
          <w:sz w:val="24"/>
          <w:szCs w:val="24"/>
          <w:highlight w:val="none"/>
        </w:rPr>
        <w:t>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07</w:t>
      </w:r>
      <w:r>
        <w:rPr>
          <w:rFonts w:hint="eastAsia"/>
          <w:sz w:val="24"/>
          <w:szCs w:val="24"/>
          <w:highlight w:val="none"/>
        </w:rPr>
        <w:t>月</w:t>
      </w:r>
      <w:r>
        <w:rPr>
          <w:rFonts w:hint="eastAsia"/>
          <w:sz w:val="24"/>
          <w:szCs w:val="24"/>
          <w:highlight w:val="none"/>
          <w:lang w:val="en-US" w:eastAsia="zh-CN"/>
        </w:rPr>
        <w:t>10</w:t>
      </w:r>
      <w:r>
        <w:rPr>
          <w:rFonts w:hint="eastAsia"/>
          <w:sz w:val="24"/>
          <w:szCs w:val="24"/>
          <w:highlight w:val="none"/>
        </w:rPr>
        <w:t>日</w:t>
      </w:r>
      <w:r>
        <w:rPr>
          <w:rFonts w:hint="eastAsia"/>
          <w:sz w:val="24"/>
          <w:szCs w:val="24"/>
          <w:highlight w:val="none"/>
          <w:lang w:val="en-US" w:eastAsia="zh-CN"/>
        </w:rPr>
        <w:t>上午</w:t>
      </w:r>
      <w:r>
        <w:rPr>
          <w:rFonts w:ascii="仿宋" w:hAnsi="Calibri" w:eastAsiaTheme="minorEastAsia" w:cstheme="minorBidi"/>
          <w:color w:val="000000"/>
          <w:sz w:val="24"/>
          <w:szCs w:val="24"/>
          <w:lang w:val="en-US" w:eastAsia="en-US" w:bidi="ar-SA"/>
        </w:rPr>
        <w:t>9</w:t>
      </w:r>
      <w:r>
        <w:rPr>
          <w:rFonts w:hAnsi="Calibri" w:eastAsiaTheme="minorEastAsia" w:cstheme="minorBidi"/>
          <w:color w:val="000000"/>
          <w:spacing w:val="1"/>
          <w:sz w:val="24"/>
          <w:szCs w:val="24"/>
          <w:lang w:val="en-US" w:eastAsia="en-US" w:bidi="ar-SA"/>
        </w:rPr>
        <w:t xml:space="preserve"> </w:t>
      </w:r>
      <w:r>
        <w:rPr>
          <w:rFonts w:ascii="仿宋" w:hAnsi="仿宋" w:cs="仿宋" w:eastAsiaTheme="minorEastAsia"/>
          <w:color w:val="000000"/>
          <w:sz w:val="24"/>
          <w:szCs w:val="24"/>
          <w:lang w:val="en-US" w:eastAsia="en-US" w:bidi="ar-SA"/>
        </w:rPr>
        <w:t>时</w:t>
      </w:r>
      <w:r>
        <w:rPr>
          <w:rFonts w:hAnsi="Calibri" w:eastAsiaTheme="minorEastAsia" w:cstheme="minorBidi"/>
          <w:color w:val="000000"/>
          <w:spacing w:val="-2"/>
          <w:sz w:val="24"/>
          <w:szCs w:val="24"/>
          <w:lang w:val="en-US" w:eastAsia="en-US" w:bidi="ar-SA"/>
        </w:rPr>
        <w:t xml:space="preserve"> </w:t>
      </w:r>
      <w:r>
        <w:rPr>
          <w:rFonts w:ascii="仿宋" w:hAnsi="Calibri" w:eastAsiaTheme="minorEastAsia" w:cstheme="minorBidi"/>
          <w:color w:val="000000"/>
          <w:spacing w:val="2"/>
          <w:sz w:val="24"/>
          <w:szCs w:val="24"/>
          <w:lang w:val="en-US" w:eastAsia="en-US" w:bidi="ar-SA"/>
        </w:rPr>
        <w:t>00</w:t>
      </w:r>
      <w:r>
        <w:rPr>
          <w:rFonts w:hAnsi="Calibri" w:eastAsiaTheme="minorEastAsia" w:cstheme="minorBidi"/>
          <w:color w:val="000000"/>
          <w:spacing w:val="-3"/>
          <w:sz w:val="24"/>
          <w:szCs w:val="24"/>
          <w:lang w:val="en-US" w:eastAsia="en-US" w:bidi="ar-SA"/>
        </w:rPr>
        <w:t xml:space="preserve"> </w:t>
      </w:r>
      <w:r>
        <w:rPr>
          <w:rFonts w:ascii="仿宋" w:hAnsi="仿宋" w:cs="仿宋" w:eastAsiaTheme="minorEastAsia"/>
          <w:color w:val="000000"/>
          <w:spacing w:val="-5"/>
          <w:sz w:val="24"/>
          <w:szCs w:val="24"/>
          <w:lang w:val="en-US" w:eastAsia="en-US" w:bidi="ar-SA"/>
        </w:rPr>
        <w:t>分</w:t>
      </w:r>
    </w:p>
    <w:p w14:paraId="0E5F043A">
      <w:pPr>
        <w:pStyle w:val="6"/>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color w:val="000000"/>
          <w:spacing w:val="-5"/>
          <w:sz w:val="24"/>
          <w:szCs w:val="24"/>
          <w:lang w:val="en-US" w:eastAsia="zh-CN" w:bidi="ar-SA"/>
        </w:rPr>
      </w:pPr>
      <w:r>
        <w:rPr>
          <w:rFonts w:hint="eastAsia" w:ascii="仿宋" w:hAnsi="仿宋" w:cs="仿宋" w:eastAsiaTheme="minorEastAsia"/>
          <w:color w:val="000000"/>
          <w:spacing w:val="-5"/>
          <w:sz w:val="24"/>
          <w:szCs w:val="24"/>
          <w:lang w:val="en-US" w:eastAsia="zh-CN" w:bidi="ar-SA"/>
        </w:rPr>
        <w:t>2、方式：通过126邮箱进行投标</w:t>
      </w:r>
    </w:p>
    <w:p w14:paraId="115DC82A">
      <w:pPr>
        <w:pStyle w:val="6"/>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仿宋" w:hAnsi="仿宋" w:cs="仿宋" w:eastAsiaTheme="minorEastAsia"/>
          <w:color w:val="000000"/>
          <w:spacing w:val="-5"/>
          <w:sz w:val="24"/>
          <w:szCs w:val="24"/>
          <w:lang w:val="en-US" w:eastAsia="zh-CN" w:bidi="ar-SA"/>
        </w:rPr>
      </w:pPr>
      <w:r>
        <w:rPr>
          <w:rFonts w:hint="eastAsia" w:ascii="仿宋" w:hAnsi="仿宋" w:cs="仿宋" w:eastAsiaTheme="minorEastAsia"/>
          <w:color w:val="000000"/>
          <w:spacing w:val="-5"/>
          <w:sz w:val="24"/>
          <w:szCs w:val="24"/>
          <w:lang w:val="en-US" w:eastAsia="zh-CN" w:bidi="ar-SA"/>
        </w:rPr>
        <w:t>3、邮箱地址：scxtygq@126.com</w:t>
      </w:r>
    </w:p>
    <w:p w14:paraId="7DC47B2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sz w:val="24"/>
          <w:szCs w:val="24"/>
        </w:rPr>
      </w:pPr>
      <w:r>
        <w:rPr>
          <w:rFonts w:hint="eastAsia"/>
          <w:b/>
          <w:bCs/>
          <w:sz w:val="24"/>
          <w:szCs w:val="24"/>
          <w:lang w:val="en-US" w:eastAsia="zh-CN"/>
        </w:rPr>
        <w:t>三、</w:t>
      </w:r>
      <w:r>
        <w:rPr>
          <w:rFonts w:hint="eastAsia"/>
          <w:b/>
          <w:bCs/>
          <w:sz w:val="24"/>
          <w:szCs w:val="24"/>
        </w:rPr>
        <w:t>开标时间、地点</w:t>
      </w:r>
    </w:p>
    <w:p w14:paraId="7B805D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w:t>
      </w: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07</w:t>
      </w:r>
      <w:r>
        <w:rPr>
          <w:rFonts w:hint="eastAsia"/>
          <w:sz w:val="24"/>
          <w:szCs w:val="24"/>
          <w:highlight w:val="none"/>
        </w:rPr>
        <w:t>月</w:t>
      </w:r>
      <w:r>
        <w:rPr>
          <w:rFonts w:hint="eastAsia"/>
          <w:sz w:val="24"/>
          <w:szCs w:val="24"/>
          <w:highlight w:val="none"/>
          <w:lang w:val="en-US" w:eastAsia="zh-CN"/>
        </w:rPr>
        <w:t>10</w:t>
      </w:r>
      <w:r>
        <w:rPr>
          <w:rFonts w:hint="eastAsia"/>
          <w:sz w:val="24"/>
          <w:szCs w:val="24"/>
          <w:highlight w:val="none"/>
        </w:rPr>
        <w:t>日</w:t>
      </w:r>
      <w:r>
        <w:rPr>
          <w:rFonts w:hint="eastAsia"/>
          <w:sz w:val="24"/>
          <w:szCs w:val="24"/>
          <w:highlight w:val="none"/>
          <w:lang w:val="en-US" w:eastAsia="zh-CN"/>
        </w:rPr>
        <w:t>上午</w:t>
      </w:r>
      <w:r>
        <w:rPr>
          <w:rFonts w:ascii="仿宋" w:hAnsi="Calibri" w:eastAsiaTheme="minorEastAsia" w:cstheme="minorBidi"/>
          <w:color w:val="000000"/>
          <w:sz w:val="24"/>
          <w:szCs w:val="24"/>
          <w:lang w:val="en-US" w:eastAsia="en-US" w:bidi="ar-SA"/>
        </w:rPr>
        <w:t>9</w:t>
      </w:r>
      <w:r>
        <w:rPr>
          <w:rFonts w:hAnsi="Calibri" w:eastAsiaTheme="minorEastAsia" w:cstheme="minorBidi"/>
          <w:color w:val="000000"/>
          <w:spacing w:val="1"/>
          <w:sz w:val="24"/>
          <w:szCs w:val="24"/>
          <w:lang w:val="en-US" w:eastAsia="en-US" w:bidi="ar-SA"/>
        </w:rPr>
        <w:t xml:space="preserve"> </w:t>
      </w:r>
      <w:r>
        <w:rPr>
          <w:rFonts w:ascii="仿宋" w:hAnsi="仿宋" w:cs="仿宋" w:eastAsiaTheme="minorEastAsia"/>
          <w:color w:val="000000"/>
          <w:sz w:val="24"/>
          <w:szCs w:val="24"/>
          <w:lang w:val="en-US" w:eastAsia="en-US" w:bidi="ar-SA"/>
        </w:rPr>
        <w:t>时</w:t>
      </w:r>
      <w:r>
        <w:rPr>
          <w:rFonts w:hAnsi="Calibri" w:eastAsiaTheme="minorEastAsia" w:cstheme="minorBidi"/>
          <w:color w:val="000000"/>
          <w:spacing w:val="-2"/>
          <w:sz w:val="24"/>
          <w:szCs w:val="24"/>
          <w:lang w:val="en-US" w:eastAsia="en-US" w:bidi="ar-SA"/>
        </w:rPr>
        <w:t xml:space="preserve"> </w:t>
      </w:r>
      <w:r>
        <w:rPr>
          <w:rFonts w:ascii="仿宋" w:hAnsi="Calibri" w:eastAsiaTheme="minorEastAsia" w:cstheme="minorBidi"/>
          <w:color w:val="000000"/>
          <w:spacing w:val="2"/>
          <w:sz w:val="24"/>
          <w:szCs w:val="24"/>
          <w:lang w:val="en-US" w:eastAsia="en-US" w:bidi="ar-SA"/>
        </w:rPr>
        <w:t>00</w:t>
      </w:r>
      <w:r>
        <w:rPr>
          <w:rFonts w:hAnsi="Calibri" w:eastAsiaTheme="minorEastAsia" w:cstheme="minorBidi"/>
          <w:color w:val="000000"/>
          <w:spacing w:val="-3"/>
          <w:sz w:val="24"/>
          <w:szCs w:val="24"/>
          <w:lang w:val="en-US" w:eastAsia="en-US" w:bidi="ar-SA"/>
        </w:rPr>
        <w:t xml:space="preserve"> </w:t>
      </w:r>
      <w:r>
        <w:rPr>
          <w:rFonts w:ascii="仿宋" w:hAnsi="仿宋" w:cs="仿宋" w:eastAsiaTheme="minorEastAsia"/>
          <w:color w:val="000000"/>
          <w:spacing w:val="-5"/>
          <w:sz w:val="24"/>
          <w:szCs w:val="24"/>
          <w:lang w:val="en-US" w:eastAsia="en-US" w:bidi="ar-SA"/>
        </w:rPr>
        <w:t>分</w:t>
      </w:r>
    </w:p>
    <w:p w14:paraId="0BFE3C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lang w:val="en-US" w:eastAsia="zh-CN"/>
        </w:rPr>
        <w:t>2、</w:t>
      </w:r>
      <w:r>
        <w:rPr>
          <w:rFonts w:hint="eastAsia"/>
          <w:sz w:val="24"/>
          <w:szCs w:val="24"/>
        </w:rPr>
        <w:t>开标地点：</w:t>
      </w:r>
      <w:r>
        <w:rPr>
          <w:rFonts w:hint="eastAsia"/>
          <w:sz w:val="24"/>
          <w:szCs w:val="24"/>
          <w:lang w:val="en-US" w:eastAsia="zh-CN"/>
        </w:rPr>
        <w:t>线上开标</w:t>
      </w:r>
    </w:p>
    <w:p w14:paraId="2D329AE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4"/>
          <w:szCs w:val="24"/>
        </w:rPr>
      </w:pPr>
      <w:r>
        <w:rPr>
          <w:rFonts w:hint="eastAsia"/>
          <w:b/>
          <w:bCs/>
          <w:sz w:val="24"/>
          <w:szCs w:val="24"/>
          <w:lang w:val="en-US" w:eastAsia="zh-CN"/>
        </w:rPr>
        <w:t>四、联系方式</w:t>
      </w:r>
    </w:p>
    <w:p w14:paraId="41620B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w:t>
      </w:r>
      <w:r>
        <w:rPr>
          <w:rFonts w:hint="eastAsia"/>
          <w:sz w:val="24"/>
          <w:szCs w:val="24"/>
        </w:rPr>
        <w:t>地  址：四川省德阳市图们江路29号</w:t>
      </w:r>
    </w:p>
    <w:p w14:paraId="20AD97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w:t>
      </w:r>
      <w:r>
        <w:rPr>
          <w:rFonts w:hint="eastAsia"/>
          <w:sz w:val="24"/>
          <w:szCs w:val="24"/>
        </w:rPr>
        <w:t>邮编：618000</w:t>
      </w:r>
    </w:p>
    <w:p w14:paraId="51B439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lang w:val="en-US" w:eastAsia="zh-CN"/>
        </w:rPr>
        <w:t>3、</w:t>
      </w:r>
      <w:r>
        <w:rPr>
          <w:rFonts w:hint="eastAsia"/>
          <w:sz w:val="24"/>
          <w:szCs w:val="24"/>
          <w:highlight w:val="none"/>
        </w:rPr>
        <w:t>联系人：</w:t>
      </w:r>
      <w:r>
        <w:rPr>
          <w:rFonts w:hint="eastAsia"/>
          <w:sz w:val="24"/>
          <w:szCs w:val="24"/>
          <w:highlight w:val="none"/>
          <w:lang w:eastAsia="zh-CN"/>
        </w:rPr>
        <w:t>刘春蓉</w:t>
      </w:r>
    </w:p>
    <w:p w14:paraId="14999A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lang w:val="en-US" w:eastAsia="zh-CN"/>
        </w:rPr>
        <w:t>4、</w:t>
      </w:r>
      <w:r>
        <w:rPr>
          <w:rFonts w:hint="eastAsia"/>
          <w:sz w:val="24"/>
          <w:szCs w:val="24"/>
          <w:highlight w:val="none"/>
        </w:rPr>
        <w:t>电  话：0838-</w:t>
      </w:r>
      <w:r>
        <w:rPr>
          <w:rFonts w:hint="eastAsia"/>
          <w:sz w:val="24"/>
          <w:szCs w:val="24"/>
          <w:highlight w:val="none"/>
          <w:lang w:val="en-US" w:eastAsia="zh-CN"/>
        </w:rPr>
        <w:t>2602727   18142518950</w:t>
      </w:r>
    </w:p>
    <w:p w14:paraId="41224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5、邮箱地址</w:t>
      </w:r>
      <w:r>
        <w:rPr>
          <w:rFonts w:hint="eastAsia"/>
          <w:sz w:val="24"/>
          <w:szCs w:val="24"/>
        </w:rPr>
        <w:t>：scxtygq@1</w:t>
      </w:r>
      <w:r>
        <w:rPr>
          <w:rFonts w:hint="eastAsia"/>
          <w:sz w:val="24"/>
          <w:szCs w:val="24"/>
          <w:lang w:val="en-US" w:eastAsia="zh-CN"/>
        </w:rPr>
        <w:t>26</w:t>
      </w:r>
      <w:r>
        <w:rPr>
          <w:rFonts w:hint="eastAsia"/>
          <w:sz w:val="24"/>
          <w:szCs w:val="24"/>
        </w:rPr>
        <w:t>.com</w:t>
      </w:r>
    </w:p>
    <w:p w14:paraId="73296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14:paraId="5F0FB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bookmarkStart w:id="0" w:name="_GoBack"/>
      <w:bookmarkEnd w:id="0"/>
    </w:p>
    <w:p w14:paraId="7297B5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14:paraId="6D4CCB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14:paraId="430FBF41">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14:paraId="38CBADB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一、</w:t>
      </w:r>
      <w:r>
        <w:rPr>
          <w:rFonts w:hint="eastAsia"/>
          <w:b/>
          <w:bCs/>
          <w:sz w:val="24"/>
          <w:szCs w:val="24"/>
        </w:rPr>
        <w:t>投标保证金及其他费用</w:t>
      </w:r>
    </w:p>
    <w:p w14:paraId="4F8CDE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w:t>
      </w:r>
      <w:r>
        <w:rPr>
          <w:rFonts w:hint="eastAsia"/>
          <w:sz w:val="24"/>
          <w:szCs w:val="24"/>
        </w:rPr>
        <w:t>投标保证金金额：1000元（大写壹</w:t>
      </w:r>
      <w:r>
        <w:rPr>
          <w:rFonts w:hint="eastAsia"/>
          <w:sz w:val="24"/>
          <w:szCs w:val="24"/>
          <w:lang w:eastAsia="zh-CN"/>
        </w:rPr>
        <w:t>仟</w:t>
      </w:r>
      <w:r>
        <w:rPr>
          <w:rFonts w:hint="eastAsia"/>
          <w:sz w:val="24"/>
          <w:szCs w:val="24"/>
        </w:rPr>
        <w:t>元）。</w:t>
      </w:r>
    </w:p>
    <w:p w14:paraId="7AA9F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w:t>
      </w:r>
      <w:r>
        <w:rPr>
          <w:rFonts w:hint="eastAsia"/>
          <w:sz w:val="24"/>
          <w:szCs w:val="24"/>
        </w:rPr>
        <w:t>投标人应承担所有与编写和提交投标文件有关的费用，无论投标过程的做法和结果如何，投标人自行承担所有与参加投标有关的全部费用。</w:t>
      </w:r>
    </w:p>
    <w:p w14:paraId="46B6BFD8">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sz w:val="24"/>
          <w:szCs w:val="24"/>
          <w:lang w:val="en-US" w:eastAsia="zh-CN"/>
        </w:rPr>
        <w:t>3、投标保证金的退还：招标人最迟将在中标通知书发出后 5日内向中标侯选人以外的其他投标人退还投标保证金。</w:t>
      </w:r>
    </w:p>
    <w:p w14:paraId="62AA15A0">
      <w:pPr>
        <w:pStyle w:val="6"/>
        <w:rPr>
          <w:rFonts w:hint="default" w:eastAsia="宋体"/>
          <w:color w:val="0000FF"/>
          <w:lang w:val="en-US" w:eastAsia="zh-CN"/>
        </w:rPr>
      </w:pPr>
      <w:r>
        <w:rPr>
          <w:rFonts w:hint="eastAsia"/>
          <w:color w:val="0000FF"/>
          <w:sz w:val="24"/>
          <w:szCs w:val="24"/>
          <w:lang w:eastAsia="zh-CN"/>
        </w:rPr>
        <w:t>备注：与招标人有合作且应付账款金额大于</w:t>
      </w:r>
      <w:r>
        <w:rPr>
          <w:rFonts w:hint="eastAsia"/>
          <w:color w:val="0000FF"/>
          <w:sz w:val="24"/>
          <w:szCs w:val="24"/>
          <w:lang w:val="en-US" w:eastAsia="zh-CN"/>
        </w:rPr>
        <w:t>1000元的，可不缴纳。</w:t>
      </w:r>
    </w:p>
    <w:p w14:paraId="7AFFF5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b/>
          <w:bCs/>
          <w:sz w:val="24"/>
          <w:szCs w:val="24"/>
          <w:lang w:val="en-US" w:eastAsia="zh-CN"/>
        </w:rPr>
      </w:pPr>
      <w:r>
        <w:rPr>
          <w:rFonts w:hint="eastAsia"/>
          <w:b/>
          <w:bCs/>
          <w:sz w:val="24"/>
          <w:szCs w:val="24"/>
          <w:lang w:val="en-US" w:eastAsia="zh-CN"/>
        </w:rPr>
        <w:t>二、开标与评标</w:t>
      </w:r>
    </w:p>
    <w:p w14:paraId="3849382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sz w:val="24"/>
          <w:szCs w:val="24"/>
        </w:rPr>
      </w:pPr>
      <w:r>
        <w:rPr>
          <w:rFonts w:hint="eastAsia"/>
          <w:sz w:val="24"/>
          <w:szCs w:val="24"/>
          <w:lang w:val="en-US" w:eastAsia="zh-CN"/>
        </w:rPr>
        <w:t>1</w:t>
      </w:r>
      <w:r>
        <w:rPr>
          <w:rFonts w:hint="eastAsia"/>
          <w:sz w:val="24"/>
          <w:szCs w:val="24"/>
        </w:rPr>
        <w:t>．开标与答疑</w:t>
      </w:r>
    </w:p>
    <w:p w14:paraId="1927D59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招标人将在“投标邀请”中规定的时间和地点组织开标，开标过程无需投标人参加。</w:t>
      </w:r>
    </w:p>
    <w:p w14:paraId="1948595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14:paraId="5EF4C8D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sz w:val="24"/>
          <w:szCs w:val="24"/>
        </w:rPr>
      </w:pPr>
      <w:r>
        <w:rPr>
          <w:rFonts w:hint="eastAsia"/>
          <w:sz w:val="24"/>
          <w:szCs w:val="24"/>
          <w:lang w:val="en-US" w:eastAsia="zh-CN"/>
        </w:rPr>
        <w:t>2</w:t>
      </w:r>
      <w:r>
        <w:rPr>
          <w:rFonts w:hint="eastAsia"/>
          <w:sz w:val="24"/>
          <w:szCs w:val="24"/>
        </w:rPr>
        <w:t>．评标办法</w:t>
      </w:r>
    </w:p>
    <w:p w14:paraId="2807D17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2.1</w:t>
      </w:r>
      <w:r>
        <w:rPr>
          <w:rFonts w:hint="eastAsia"/>
          <w:sz w:val="24"/>
          <w:szCs w:val="24"/>
        </w:rPr>
        <w:t>评审：通过初步评审的投标文件，评委将分别对其历年产品质量、生产能力、资金实力、企业实力等各个方面进行详细的综合评审。</w:t>
      </w:r>
    </w:p>
    <w:p w14:paraId="727FFE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val="en-US" w:eastAsia="zh-CN"/>
        </w:rPr>
        <w:t>2</w:t>
      </w:r>
      <w:r>
        <w:rPr>
          <w:rFonts w:hint="eastAsia"/>
          <w:sz w:val="24"/>
          <w:szCs w:val="24"/>
        </w:rPr>
        <w:t>价格核准的原则</w:t>
      </w:r>
    </w:p>
    <w:p w14:paraId="59800B5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val="en-US" w:eastAsia="zh-CN"/>
        </w:rPr>
        <w:t>2</w:t>
      </w:r>
      <w:r>
        <w:rPr>
          <w:rFonts w:hint="eastAsia"/>
          <w:sz w:val="24"/>
          <w:szCs w:val="24"/>
        </w:rPr>
        <w:t>.1 若用小写表示的金额和用大写的金额不一致，以大写表示的金额为准。</w:t>
      </w:r>
    </w:p>
    <w:p w14:paraId="48521B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val="en-US" w:eastAsia="zh-CN"/>
        </w:rPr>
        <w:t>2</w:t>
      </w:r>
      <w:r>
        <w:rPr>
          <w:rFonts w:hint="eastAsia"/>
          <w:sz w:val="24"/>
          <w:szCs w:val="24"/>
        </w:rPr>
        <w:t>.2 如投标人不接受修正后的价格，则其投标将被拒绝。</w:t>
      </w:r>
    </w:p>
    <w:p w14:paraId="0F5813B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2.3</w:t>
      </w:r>
      <w:r>
        <w:rPr>
          <w:rFonts w:hint="eastAsia"/>
          <w:sz w:val="24"/>
          <w:szCs w:val="24"/>
        </w:rPr>
        <w:t> 价格的评审</w:t>
      </w:r>
    </w:p>
    <w:p w14:paraId="6F91082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val="en-US" w:eastAsia="zh-CN"/>
        </w:rPr>
        <w:t>3</w:t>
      </w:r>
      <w:r>
        <w:rPr>
          <w:rFonts w:hint="eastAsia"/>
          <w:sz w:val="24"/>
          <w:szCs w:val="24"/>
        </w:rPr>
        <w:t>.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14:paraId="43E4024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2.3</w:t>
      </w:r>
      <w:r>
        <w:rPr>
          <w:rFonts w:hint="eastAsia"/>
          <w:sz w:val="24"/>
          <w:szCs w:val="24"/>
        </w:rPr>
        <w:t>.2 评标价的确定：经总体报价评审的报价即为评标价。</w:t>
      </w:r>
    </w:p>
    <w:p w14:paraId="4E33980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2.3</w:t>
      </w:r>
      <w:r>
        <w:rPr>
          <w:rFonts w:hint="eastAsia"/>
          <w:sz w:val="24"/>
          <w:szCs w:val="24"/>
        </w:rPr>
        <w:t> 确定中标人</w:t>
      </w:r>
    </w:p>
    <w:p w14:paraId="361C02F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14:paraId="3008360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1"/>
        <w:rPr>
          <w:rFonts w:hint="eastAsia"/>
          <w:b/>
          <w:bCs/>
          <w:sz w:val="24"/>
          <w:szCs w:val="24"/>
          <w:lang w:val="en-US" w:eastAsia="zh-CN"/>
        </w:rPr>
      </w:pPr>
      <w:r>
        <w:rPr>
          <w:rFonts w:hint="eastAsia"/>
          <w:b/>
          <w:bCs/>
          <w:sz w:val="24"/>
          <w:szCs w:val="24"/>
          <w:lang w:val="en-US" w:eastAsia="zh-CN"/>
        </w:rPr>
        <w:t>授予合同</w:t>
      </w:r>
    </w:p>
    <w:p w14:paraId="40AE8D2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sz w:val="24"/>
          <w:szCs w:val="24"/>
        </w:rPr>
      </w:pPr>
      <w:r>
        <w:rPr>
          <w:rFonts w:hint="eastAsia"/>
          <w:sz w:val="24"/>
          <w:szCs w:val="24"/>
          <w:lang w:val="en-US" w:eastAsia="zh-CN"/>
        </w:rPr>
        <w:t>1</w:t>
      </w:r>
      <w:r>
        <w:rPr>
          <w:rFonts w:hint="eastAsia"/>
          <w:sz w:val="24"/>
          <w:szCs w:val="24"/>
        </w:rPr>
        <w:t>．合同授予</w:t>
      </w:r>
    </w:p>
    <w:p w14:paraId="1DCC66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中标人应在接到中标通知后1周内与招标人签定合同，若中标人拒绝签定合同，则招标人有权将合同授予给中标备选人。</w:t>
      </w:r>
    </w:p>
    <w:p w14:paraId="382F6F6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2"/>
        <w:rPr>
          <w:rFonts w:hint="eastAsia"/>
          <w:sz w:val="24"/>
          <w:szCs w:val="24"/>
        </w:rPr>
      </w:pPr>
      <w:r>
        <w:rPr>
          <w:rFonts w:hint="eastAsia"/>
          <w:sz w:val="24"/>
          <w:szCs w:val="24"/>
          <w:lang w:val="en-US" w:eastAsia="zh-CN"/>
        </w:rPr>
        <w:t>2</w:t>
      </w:r>
      <w:r>
        <w:rPr>
          <w:rFonts w:hint="eastAsia"/>
          <w:sz w:val="24"/>
          <w:szCs w:val="24"/>
        </w:rPr>
        <w:t>．招标人权利</w:t>
      </w:r>
    </w:p>
    <w:p w14:paraId="2CD187E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14:paraId="6FAF859F">
      <w:pPr>
        <w:pStyle w:val="11"/>
        <w:rPr>
          <w:rFonts w:hint="eastAsia"/>
          <w:sz w:val="24"/>
          <w:szCs w:val="24"/>
        </w:rPr>
      </w:pPr>
    </w:p>
    <w:p w14:paraId="58DA1B8A">
      <w:pPr>
        <w:pStyle w:val="11"/>
        <w:rPr>
          <w:rFonts w:hint="eastAsia"/>
          <w:sz w:val="24"/>
          <w:szCs w:val="24"/>
        </w:rPr>
      </w:pPr>
    </w:p>
    <w:p w14:paraId="3AF6DA42">
      <w:pPr>
        <w:pStyle w:val="11"/>
        <w:rPr>
          <w:rFonts w:hint="eastAsia"/>
          <w:sz w:val="24"/>
          <w:szCs w:val="24"/>
        </w:rPr>
      </w:pPr>
    </w:p>
    <w:p w14:paraId="2E7E51C5">
      <w:pPr>
        <w:pStyle w:val="11"/>
        <w:rPr>
          <w:rFonts w:hint="eastAsia"/>
          <w:sz w:val="24"/>
          <w:szCs w:val="24"/>
        </w:rPr>
      </w:pPr>
    </w:p>
    <w:p w14:paraId="2175C481">
      <w:pPr>
        <w:pStyle w:val="11"/>
        <w:rPr>
          <w:rFonts w:hint="eastAsia"/>
          <w:sz w:val="24"/>
          <w:szCs w:val="24"/>
        </w:rPr>
      </w:pPr>
    </w:p>
    <w:p w14:paraId="1679AF24">
      <w:pPr>
        <w:pStyle w:val="11"/>
        <w:rPr>
          <w:rFonts w:hint="eastAsia"/>
          <w:sz w:val="24"/>
          <w:szCs w:val="24"/>
        </w:rPr>
      </w:pPr>
    </w:p>
    <w:p w14:paraId="572E109A">
      <w:pPr>
        <w:pStyle w:val="11"/>
        <w:rPr>
          <w:rFonts w:hint="eastAsia"/>
          <w:sz w:val="24"/>
          <w:szCs w:val="24"/>
        </w:rPr>
      </w:pPr>
    </w:p>
    <w:p w14:paraId="20570B1C">
      <w:pPr>
        <w:pStyle w:val="11"/>
        <w:rPr>
          <w:rFonts w:hint="eastAsia"/>
          <w:sz w:val="24"/>
          <w:szCs w:val="24"/>
        </w:rPr>
      </w:pPr>
    </w:p>
    <w:p w14:paraId="53D40D7B">
      <w:pPr>
        <w:pStyle w:val="11"/>
        <w:rPr>
          <w:rFonts w:hint="eastAsia"/>
          <w:sz w:val="24"/>
          <w:szCs w:val="24"/>
        </w:rPr>
      </w:pPr>
    </w:p>
    <w:p w14:paraId="6B64A749">
      <w:pPr>
        <w:pStyle w:val="11"/>
        <w:rPr>
          <w:rFonts w:hint="eastAsia"/>
          <w:sz w:val="24"/>
          <w:szCs w:val="24"/>
        </w:rPr>
      </w:pPr>
    </w:p>
    <w:p w14:paraId="0FD81607">
      <w:pPr>
        <w:pStyle w:val="11"/>
        <w:rPr>
          <w:rFonts w:hint="eastAsia"/>
          <w:sz w:val="24"/>
          <w:szCs w:val="24"/>
        </w:rPr>
      </w:pPr>
    </w:p>
    <w:p w14:paraId="1AE4616C">
      <w:pPr>
        <w:pStyle w:val="11"/>
        <w:rPr>
          <w:rFonts w:hint="eastAsia"/>
          <w:sz w:val="24"/>
          <w:szCs w:val="24"/>
        </w:rPr>
      </w:pPr>
    </w:p>
    <w:p w14:paraId="165B1AA7">
      <w:pPr>
        <w:pStyle w:val="11"/>
        <w:rPr>
          <w:rFonts w:hint="eastAsia"/>
          <w:sz w:val="24"/>
          <w:szCs w:val="24"/>
        </w:rPr>
      </w:pPr>
    </w:p>
    <w:p w14:paraId="04B9A34A">
      <w:pPr>
        <w:pStyle w:val="11"/>
        <w:rPr>
          <w:rFonts w:hint="eastAsia"/>
          <w:sz w:val="24"/>
          <w:szCs w:val="24"/>
        </w:rPr>
      </w:pPr>
    </w:p>
    <w:p w14:paraId="1CA60733">
      <w:pPr>
        <w:pStyle w:val="11"/>
        <w:rPr>
          <w:rFonts w:hint="eastAsia"/>
          <w:sz w:val="24"/>
          <w:szCs w:val="24"/>
        </w:rPr>
      </w:pPr>
    </w:p>
    <w:p w14:paraId="463773B3">
      <w:pPr>
        <w:pStyle w:val="11"/>
        <w:rPr>
          <w:rFonts w:hint="eastAsia"/>
          <w:sz w:val="24"/>
          <w:szCs w:val="24"/>
        </w:rPr>
      </w:pPr>
    </w:p>
    <w:p w14:paraId="5C86CF0B">
      <w:pPr>
        <w:pStyle w:val="11"/>
        <w:rPr>
          <w:rFonts w:hint="eastAsia"/>
          <w:sz w:val="24"/>
          <w:szCs w:val="24"/>
        </w:rPr>
      </w:pPr>
    </w:p>
    <w:p w14:paraId="4CEF5CF9">
      <w:pPr>
        <w:pStyle w:val="11"/>
        <w:rPr>
          <w:rFonts w:hint="eastAsia"/>
          <w:sz w:val="24"/>
          <w:szCs w:val="24"/>
        </w:rPr>
      </w:pPr>
    </w:p>
    <w:p w14:paraId="12D44597">
      <w:pPr>
        <w:pStyle w:val="11"/>
        <w:rPr>
          <w:rFonts w:hint="eastAsia"/>
          <w:sz w:val="24"/>
          <w:szCs w:val="24"/>
        </w:rPr>
      </w:pPr>
    </w:p>
    <w:p w14:paraId="7C8C9A69">
      <w:pPr>
        <w:pStyle w:val="11"/>
        <w:rPr>
          <w:rFonts w:hint="eastAsia"/>
          <w:sz w:val="24"/>
          <w:szCs w:val="24"/>
        </w:rPr>
      </w:pPr>
    </w:p>
    <w:p w14:paraId="2C720D95">
      <w:pPr>
        <w:pStyle w:val="11"/>
        <w:rPr>
          <w:rFonts w:hint="eastAsia"/>
          <w:sz w:val="24"/>
          <w:szCs w:val="24"/>
        </w:rPr>
      </w:pPr>
    </w:p>
    <w:p w14:paraId="437BFA8A">
      <w:pPr>
        <w:pStyle w:val="11"/>
        <w:rPr>
          <w:rFonts w:hint="eastAsia"/>
          <w:sz w:val="24"/>
          <w:szCs w:val="24"/>
        </w:rPr>
      </w:pPr>
    </w:p>
    <w:p w14:paraId="0F568D78">
      <w:pPr>
        <w:pStyle w:val="11"/>
        <w:rPr>
          <w:rFonts w:hint="eastAsia"/>
          <w:sz w:val="24"/>
          <w:szCs w:val="24"/>
        </w:rPr>
      </w:pPr>
    </w:p>
    <w:p w14:paraId="22C455A7">
      <w:pPr>
        <w:pStyle w:val="11"/>
        <w:rPr>
          <w:rFonts w:hint="eastAsia"/>
          <w:sz w:val="24"/>
          <w:szCs w:val="24"/>
        </w:rPr>
      </w:pPr>
    </w:p>
    <w:p w14:paraId="50D22FA6">
      <w:pPr>
        <w:pStyle w:val="11"/>
        <w:rPr>
          <w:rFonts w:hint="eastAsia"/>
          <w:sz w:val="24"/>
          <w:szCs w:val="24"/>
        </w:rPr>
      </w:pPr>
    </w:p>
    <w:p w14:paraId="039A8A22">
      <w:pPr>
        <w:pStyle w:val="11"/>
        <w:rPr>
          <w:rFonts w:hint="eastAsia"/>
          <w:sz w:val="24"/>
          <w:szCs w:val="24"/>
        </w:rPr>
      </w:pPr>
    </w:p>
    <w:p w14:paraId="2838A8D2">
      <w:pPr>
        <w:pStyle w:val="11"/>
        <w:rPr>
          <w:rFonts w:hint="eastAsia"/>
          <w:sz w:val="24"/>
          <w:szCs w:val="24"/>
        </w:rPr>
      </w:pPr>
    </w:p>
    <w:p w14:paraId="4433F43C">
      <w:pPr>
        <w:pStyle w:val="11"/>
        <w:rPr>
          <w:rFonts w:hint="eastAsia"/>
          <w:sz w:val="24"/>
          <w:szCs w:val="24"/>
        </w:rPr>
      </w:pPr>
    </w:p>
    <w:p w14:paraId="1B40864D">
      <w:pPr>
        <w:pStyle w:val="11"/>
        <w:rPr>
          <w:rFonts w:hint="eastAsia"/>
          <w:sz w:val="24"/>
          <w:szCs w:val="24"/>
        </w:rPr>
      </w:pPr>
    </w:p>
    <w:p w14:paraId="50E5F61C">
      <w:pPr>
        <w:pStyle w:val="11"/>
        <w:rPr>
          <w:rFonts w:hint="eastAsia"/>
          <w:sz w:val="24"/>
          <w:szCs w:val="24"/>
        </w:rPr>
      </w:pPr>
    </w:p>
    <w:p w14:paraId="156C2605">
      <w:pPr>
        <w:pStyle w:val="11"/>
        <w:rPr>
          <w:rFonts w:hint="eastAsia"/>
          <w:sz w:val="24"/>
          <w:szCs w:val="24"/>
        </w:rPr>
      </w:pPr>
    </w:p>
    <w:p w14:paraId="6379A470">
      <w:pPr>
        <w:pStyle w:val="11"/>
        <w:rPr>
          <w:rFonts w:hint="eastAsia"/>
          <w:sz w:val="24"/>
          <w:szCs w:val="24"/>
        </w:rPr>
      </w:pPr>
    </w:p>
    <w:p w14:paraId="0C652732">
      <w:pPr>
        <w:pStyle w:val="11"/>
        <w:ind w:left="0" w:leftChars="0" w:firstLine="0" w:firstLineChars="0"/>
        <w:rPr>
          <w:rFonts w:hint="eastAsia"/>
          <w:sz w:val="24"/>
          <w:szCs w:val="24"/>
        </w:rPr>
      </w:pPr>
    </w:p>
    <w:p w14:paraId="7185BC31">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0"/>
        <w:rPr>
          <w:rFonts w:hint="eastAsia" w:ascii="宋体" w:hAnsi="宋体"/>
          <w:b/>
          <w:bCs/>
          <w:w w:val="82"/>
          <w:kern w:val="0"/>
          <w:sz w:val="28"/>
          <w:szCs w:val="28"/>
          <w:lang w:eastAsia="zh-CN"/>
        </w:rPr>
      </w:pPr>
      <w:r>
        <w:rPr>
          <w:rFonts w:hint="eastAsia"/>
          <w:b/>
          <w:bCs/>
          <w:sz w:val="28"/>
          <w:szCs w:val="28"/>
        </w:rPr>
        <w:t xml:space="preserve"> </w:t>
      </w:r>
      <w:r>
        <w:rPr>
          <w:rFonts w:hint="eastAsia"/>
          <w:b/>
          <w:bCs/>
          <w:sz w:val="28"/>
          <w:szCs w:val="28"/>
          <w:lang w:val="en-US" w:eastAsia="zh-CN"/>
        </w:rPr>
        <w:t>技术条件</w:t>
      </w:r>
    </w:p>
    <w:p w14:paraId="71692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en-US"/>
        </w:rPr>
      </w:pPr>
    </w:p>
    <w:p w14:paraId="1A4FD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en-US"/>
        </w:rPr>
      </w:pPr>
      <w:r>
        <w:rPr>
          <w:rFonts w:hint="eastAsia"/>
          <w:sz w:val="24"/>
          <w:szCs w:val="24"/>
          <w:lang w:val="en-US" w:eastAsia="en-US"/>
        </w:rPr>
        <w:t>药芯焊丝直径为Ф1.2mm，焊丝的型号、化学成分、力学性能分别如下</w:t>
      </w:r>
    </w:p>
    <w:p w14:paraId="3AE88F5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en-US"/>
        </w:rPr>
      </w:pPr>
      <w:r>
        <w:rPr>
          <w:rFonts w:hint="eastAsia"/>
          <w:sz w:val="24"/>
          <w:szCs w:val="24"/>
          <w:lang w:val="en-US" w:eastAsia="en-US"/>
        </w:rPr>
        <w:t>表所示：</w:t>
      </w:r>
    </w:p>
    <w:p w14:paraId="7B5A47C5">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ascii="仿宋" w:hAnsi="仿宋" w:cs="仿宋" w:eastAsiaTheme="minorEastAsia"/>
          <w:color w:val="000000"/>
          <w:sz w:val="24"/>
          <w:szCs w:val="24"/>
          <w:lang w:val="en-US" w:eastAsia="zh-CN" w:bidi="ar-SA"/>
        </w:rPr>
      </w:pPr>
    </w:p>
    <w:tbl>
      <w:tblPr>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36"/>
        <w:gridCol w:w="816"/>
        <w:gridCol w:w="936"/>
        <w:gridCol w:w="576"/>
        <w:gridCol w:w="816"/>
        <w:gridCol w:w="936"/>
        <w:gridCol w:w="936"/>
        <w:gridCol w:w="816"/>
        <w:gridCol w:w="816"/>
        <w:gridCol w:w="816"/>
        <w:gridCol w:w="936"/>
      </w:tblGrid>
      <w:tr w14:paraId="22CF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5" w:hRule="atLeast"/>
          <w:jc w:val="center"/>
        </w:trPr>
        <w:tc>
          <w:tcPr>
            <w:tcW w:w="922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58346A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药芯焊丝熔敷金属化学成分</w:t>
            </w:r>
          </w:p>
        </w:tc>
      </w:tr>
      <w:tr w14:paraId="6899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0C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焊丝型号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44C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54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D5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20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0E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0A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CC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FD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39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Mo</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DC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V</w:t>
            </w:r>
          </w:p>
        </w:tc>
      </w:tr>
      <w:tr w14:paraId="6658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CD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T492T1-1C1A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54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075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bdr w:val="none" w:color="auto" w:sz="0" w:space="0"/>
                <w:lang w:val="en-US" w:eastAsia="zh-CN" w:bidi="ar"/>
              </w:rPr>
              <w:t>≦</w:t>
            </w:r>
            <w:r>
              <w:rPr>
                <w:rStyle w:val="18"/>
                <w:bdr w:val="none" w:color="auto" w:sz="0" w:space="0"/>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4D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22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79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74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F5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D5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91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41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≦0.08</w:t>
            </w:r>
          </w:p>
        </w:tc>
      </w:tr>
    </w:tbl>
    <w:p w14:paraId="33A50AE2">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p w14:paraId="176C4959">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tbl>
      <w:tblPr>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19"/>
        <w:gridCol w:w="1297"/>
        <w:gridCol w:w="1422"/>
        <w:gridCol w:w="1408"/>
        <w:gridCol w:w="1422"/>
        <w:gridCol w:w="1274"/>
        <w:gridCol w:w="1638"/>
      </w:tblGrid>
      <w:tr w14:paraId="62DF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0" w:hRule="atLeast"/>
          <w:jc w:val="center"/>
        </w:trPr>
        <w:tc>
          <w:tcPr>
            <w:tcW w:w="1008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6922A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药芯焊丝熔敷金属力学性能</w:t>
            </w:r>
          </w:p>
        </w:tc>
      </w:tr>
      <w:tr w14:paraId="0BFA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9A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焊丝型号</w:t>
            </w:r>
          </w:p>
        </w:tc>
        <w:tc>
          <w:tcPr>
            <w:tcW w:w="1231" w:type="dxa"/>
            <w:tcBorders>
              <w:top w:val="single" w:color="000000" w:sz="4" w:space="0"/>
              <w:left w:val="single" w:color="000000" w:sz="4" w:space="0"/>
              <w:bottom w:val="single" w:color="000000" w:sz="4" w:space="0"/>
              <w:right w:val="single" w:color="000000" w:sz="4" w:space="0"/>
            </w:tcBorders>
            <w:shd w:val="clear"/>
            <w:noWrap/>
            <w:vAlign w:val="center"/>
          </w:tcPr>
          <w:p w14:paraId="1C922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p>
        </w:tc>
        <w:tc>
          <w:tcPr>
            <w:tcW w:w="1349" w:type="dxa"/>
            <w:tcBorders>
              <w:top w:val="single" w:color="000000" w:sz="4" w:space="0"/>
              <w:left w:val="single" w:color="000000" w:sz="4" w:space="0"/>
              <w:bottom w:val="single" w:color="000000" w:sz="4" w:space="0"/>
              <w:right w:val="single" w:color="000000" w:sz="4" w:space="0"/>
            </w:tcBorders>
            <w:shd w:val="clear"/>
            <w:noWrap/>
            <w:vAlign w:val="center"/>
          </w:tcPr>
          <w:p w14:paraId="65757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保护气体</w:t>
            </w:r>
          </w:p>
        </w:tc>
        <w:tc>
          <w:tcPr>
            <w:tcW w:w="1496" w:type="dxa"/>
            <w:tcBorders>
              <w:top w:val="single" w:color="000000" w:sz="4" w:space="0"/>
              <w:left w:val="single" w:color="000000" w:sz="4" w:space="0"/>
              <w:bottom w:val="single" w:color="000000" w:sz="4" w:space="0"/>
              <w:right w:val="single" w:color="000000" w:sz="4" w:space="0"/>
            </w:tcBorders>
            <w:shd w:val="clear"/>
            <w:vAlign w:val="center"/>
          </w:tcPr>
          <w:p w14:paraId="5C8F2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抗拉强度Rm(MPa)</w:t>
            </w:r>
          </w:p>
        </w:tc>
        <w:tc>
          <w:tcPr>
            <w:tcW w:w="1522" w:type="dxa"/>
            <w:tcBorders>
              <w:top w:val="single" w:color="000000" w:sz="4" w:space="0"/>
              <w:left w:val="single" w:color="000000" w:sz="4" w:space="0"/>
              <w:bottom w:val="single" w:color="000000" w:sz="4" w:space="0"/>
              <w:right w:val="single" w:color="000000" w:sz="4" w:space="0"/>
            </w:tcBorders>
            <w:shd w:val="clear"/>
            <w:vAlign w:val="center"/>
          </w:tcPr>
          <w:p w14:paraId="7F08A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屈服强度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Rel(MPa)</w:t>
            </w:r>
          </w:p>
        </w:tc>
        <w:tc>
          <w:tcPr>
            <w:tcW w:w="1209" w:type="dxa"/>
            <w:tcBorders>
              <w:top w:val="single" w:color="000000" w:sz="4" w:space="0"/>
              <w:left w:val="single" w:color="000000" w:sz="4" w:space="0"/>
              <w:bottom w:val="single" w:color="000000" w:sz="4" w:space="0"/>
              <w:right w:val="single" w:color="000000" w:sz="4" w:space="0"/>
            </w:tcBorders>
            <w:shd w:val="clear"/>
            <w:vAlign w:val="center"/>
          </w:tcPr>
          <w:p w14:paraId="72543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断后伸长率A(%)</w:t>
            </w:r>
          </w:p>
        </w:tc>
        <w:tc>
          <w:tcPr>
            <w:tcW w:w="1555" w:type="dxa"/>
            <w:tcBorders>
              <w:top w:val="single" w:color="000000" w:sz="4" w:space="0"/>
              <w:left w:val="single" w:color="000000" w:sz="4" w:space="0"/>
              <w:bottom w:val="single" w:color="000000" w:sz="4" w:space="0"/>
              <w:right w:val="single" w:color="000000" w:sz="4" w:space="0"/>
            </w:tcBorders>
            <w:shd w:val="clear"/>
            <w:vAlign w:val="center"/>
          </w:tcPr>
          <w:p w14:paraId="0F222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冲击值 KV2（-20℃）</w:t>
            </w:r>
          </w:p>
        </w:tc>
      </w:tr>
      <w:tr w14:paraId="7B3F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1"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41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T492T1-1C1A</w:t>
            </w:r>
          </w:p>
        </w:tc>
        <w:tc>
          <w:tcPr>
            <w:tcW w:w="1231" w:type="dxa"/>
            <w:tcBorders>
              <w:top w:val="single" w:color="000000" w:sz="4" w:space="0"/>
              <w:left w:val="single" w:color="000000" w:sz="4" w:space="0"/>
              <w:bottom w:val="single" w:color="000000" w:sz="4" w:space="0"/>
              <w:right w:val="single" w:color="000000" w:sz="4" w:space="0"/>
            </w:tcBorders>
            <w:shd w:val="clear"/>
            <w:noWrap/>
            <w:vAlign w:val="center"/>
          </w:tcPr>
          <w:p w14:paraId="1DC12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φ1.2</w:t>
            </w:r>
          </w:p>
        </w:tc>
        <w:tc>
          <w:tcPr>
            <w:tcW w:w="1349" w:type="dxa"/>
            <w:tcBorders>
              <w:top w:val="single" w:color="000000" w:sz="4" w:space="0"/>
              <w:left w:val="single" w:color="000000" w:sz="4" w:space="0"/>
              <w:bottom w:val="single" w:color="000000" w:sz="4" w:space="0"/>
              <w:right w:val="single" w:color="000000" w:sz="4" w:space="0"/>
            </w:tcBorders>
            <w:shd w:val="clear"/>
            <w:noWrap/>
            <w:vAlign w:val="center"/>
          </w:tcPr>
          <w:p w14:paraId="380FD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CO</w:t>
            </w: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60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490</w:t>
            </w:r>
            <w:r>
              <w:rPr>
                <w:rStyle w:val="19"/>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670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85843">
            <w:pPr>
              <w:keepNext w:val="0"/>
              <w:keepLines w:val="0"/>
              <w:widowControl/>
              <w:suppressLineNumbers w:val="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bdr w:val="none" w:color="auto" w:sz="0" w:space="0"/>
                <w:lang w:val="en-US" w:eastAsia="zh-CN" w:bidi="ar"/>
              </w:rPr>
              <w:t>≥</w:t>
            </w:r>
            <w:r>
              <w:rPr>
                <w:rFonts w:hint="eastAsia" w:ascii="宋体" w:hAnsi="宋体" w:eastAsia="宋体" w:cs="宋体"/>
                <w:i w:val="0"/>
                <w:iCs w:val="0"/>
                <w:color w:val="000000"/>
                <w:kern w:val="0"/>
                <w:sz w:val="24"/>
                <w:szCs w:val="24"/>
                <w:u w:val="none"/>
                <w:bdr w:val="none" w:color="auto" w:sz="0" w:space="0"/>
                <w:lang w:val="en-US" w:eastAsia="zh-CN" w:bidi="ar"/>
              </w:rPr>
              <w:t>390</w:t>
            </w:r>
          </w:p>
        </w:tc>
        <w:tc>
          <w:tcPr>
            <w:tcW w:w="1209" w:type="dxa"/>
            <w:tcBorders>
              <w:top w:val="single" w:color="000000" w:sz="4" w:space="0"/>
              <w:left w:val="single" w:color="000000" w:sz="4" w:space="0"/>
              <w:bottom w:val="single" w:color="000000" w:sz="4" w:space="0"/>
              <w:right w:val="single" w:color="000000" w:sz="4" w:space="0"/>
            </w:tcBorders>
            <w:shd w:val="clear"/>
            <w:noWrap/>
            <w:vAlign w:val="center"/>
          </w:tcPr>
          <w:p w14:paraId="29441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555" w:type="dxa"/>
            <w:tcBorders>
              <w:top w:val="single" w:color="000000" w:sz="4" w:space="0"/>
              <w:left w:val="single" w:color="000000" w:sz="4" w:space="0"/>
              <w:bottom w:val="single" w:color="000000" w:sz="4" w:space="0"/>
              <w:right w:val="single" w:color="000000" w:sz="4" w:space="0"/>
            </w:tcBorders>
            <w:shd w:val="clear"/>
            <w:noWrap/>
            <w:vAlign w:val="center"/>
          </w:tcPr>
          <w:p w14:paraId="191A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≥27J</w:t>
            </w:r>
          </w:p>
        </w:tc>
      </w:tr>
    </w:tbl>
    <w:p w14:paraId="406AAC7C">
      <w:pPr>
        <w:spacing w:before="218" w:after="0" w:line="250" w:lineRule="exact"/>
        <w:ind w:left="0" w:right="0" w:firstLine="0"/>
        <w:jc w:val="left"/>
        <w:rPr>
          <w:rFonts w:ascii="仿宋" w:hAnsi="仿宋" w:cs="仿宋" w:eastAsiaTheme="minorEastAsia"/>
          <w:color w:val="000000"/>
          <w:spacing w:val="-3"/>
          <w:szCs w:val="22"/>
          <w:lang w:val="en-US" w:eastAsia="en-US" w:bidi="ar-SA"/>
        </w:rPr>
      </w:pPr>
    </w:p>
    <w:p w14:paraId="35042341">
      <w:pPr>
        <w:keepNext w:val="0"/>
        <w:keepLines w:val="0"/>
        <w:pageBreakBefore w:val="0"/>
        <w:widowControl w:val="0"/>
        <w:kinsoku/>
        <w:wordWrap/>
        <w:overflowPunct/>
        <w:topLinePunct w:val="0"/>
        <w:autoSpaceDE/>
        <w:autoSpaceDN/>
        <w:bidi w:val="0"/>
        <w:adjustRightInd/>
        <w:snapToGrid/>
        <w:spacing w:before="218" w:after="0" w:line="360" w:lineRule="auto"/>
        <w:ind w:left="0" w:right="0" w:firstLine="0"/>
        <w:jc w:val="left"/>
        <w:textAlignment w:val="auto"/>
        <w:rPr>
          <w:rFonts w:hAnsi="Calibri"/>
          <w:color w:val="000000"/>
          <w:sz w:val="24"/>
          <w:szCs w:val="24"/>
          <w:lang w:val="en-US" w:eastAsia="en-US" w:bidi="ar-SA"/>
        </w:rPr>
      </w:pPr>
      <w:r>
        <w:rPr>
          <w:rFonts w:hint="eastAsia" w:ascii="仿宋" w:hAnsi="仿宋" w:cs="仿宋"/>
          <w:color w:val="000000"/>
          <w:spacing w:val="-3"/>
          <w:sz w:val="24"/>
          <w:szCs w:val="24"/>
          <w:lang w:val="en-US" w:eastAsia="zh-CN" w:bidi="ar-SA"/>
        </w:rPr>
        <w:t>注：</w:t>
      </w:r>
      <w:r>
        <w:rPr>
          <w:rFonts w:ascii="仿宋" w:hAnsi="仿宋" w:cs="仿宋" w:eastAsiaTheme="minorEastAsia"/>
          <w:color w:val="000000"/>
          <w:spacing w:val="-3"/>
          <w:sz w:val="24"/>
          <w:szCs w:val="24"/>
          <w:lang w:val="en-US" w:eastAsia="en-US" w:bidi="ar-SA"/>
        </w:rPr>
        <w:t>本</w:t>
      </w:r>
      <w:r>
        <w:rPr>
          <w:rFonts w:hint="eastAsia" w:ascii="仿宋" w:hAnsi="仿宋" w:cs="仿宋"/>
          <w:color w:val="000000"/>
          <w:spacing w:val="-3"/>
          <w:sz w:val="24"/>
          <w:szCs w:val="24"/>
          <w:lang w:val="en-US" w:eastAsia="zh-CN" w:bidi="ar-SA"/>
        </w:rPr>
        <w:t>招标文件</w:t>
      </w:r>
      <w:r>
        <w:rPr>
          <w:rFonts w:ascii="仿宋" w:hAnsi="仿宋" w:cs="仿宋" w:eastAsiaTheme="minorEastAsia"/>
          <w:color w:val="000000"/>
          <w:sz w:val="24"/>
          <w:szCs w:val="24"/>
          <w:lang w:val="en-US" w:eastAsia="en-US" w:bidi="ar-SA"/>
        </w:rPr>
        <w:t>技术条件未</w:t>
      </w:r>
      <w:r>
        <w:rPr>
          <w:rFonts w:hint="eastAsia" w:ascii="仿宋" w:hAnsi="仿宋" w:cs="仿宋"/>
          <w:color w:val="000000"/>
          <w:sz w:val="24"/>
          <w:szCs w:val="24"/>
          <w:lang w:val="en-US" w:eastAsia="zh-CN" w:bidi="ar-SA"/>
        </w:rPr>
        <w:t>列明的其余指标，</w:t>
      </w:r>
      <w:r>
        <w:rPr>
          <w:rFonts w:ascii="仿宋" w:hAnsi="仿宋" w:cs="仿宋" w:eastAsiaTheme="minorEastAsia"/>
          <w:color w:val="000000"/>
          <w:sz w:val="24"/>
          <w:szCs w:val="24"/>
          <w:lang w:val="en-US" w:eastAsia="en-US" w:bidi="ar-SA"/>
        </w:rPr>
        <w:t>按照国家规范《非合金钢及细晶粒钢药芯焊丝》GB/T</w:t>
      </w:r>
      <w:r>
        <w:rPr>
          <w:rFonts w:hAnsi="Calibri" w:eastAsiaTheme="minorEastAsia" w:cstheme="minorBidi"/>
          <w:color w:val="000000"/>
          <w:spacing w:val="60"/>
          <w:sz w:val="24"/>
          <w:szCs w:val="24"/>
          <w:lang w:val="en-US" w:eastAsia="en-US" w:bidi="ar-SA"/>
        </w:rPr>
        <w:t xml:space="preserve"> </w:t>
      </w:r>
      <w:r>
        <w:rPr>
          <w:rFonts w:ascii="仿宋" w:hAnsi="仿宋" w:cs="仿宋" w:eastAsiaTheme="minorEastAsia"/>
          <w:color w:val="000000"/>
          <w:sz w:val="24"/>
          <w:szCs w:val="24"/>
          <w:lang w:val="en-US" w:eastAsia="en-US" w:bidi="ar-SA"/>
        </w:rPr>
        <w:t>10045-2018相关规范执行。</w:t>
      </w:r>
    </w:p>
    <w:p w14:paraId="4ED95FC1">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p w14:paraId="5D588737">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p w14:paraId="28B94FB6">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p w14:paraId="04769FCE">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p w14:paraId="542E0A74">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outlineLvl w:val="0"/>
        <w:rPr>
          <w:rFonts w:hint="eastAsia"/>
          <w:b/>
          <w:bCs/>
          <w:sz w:val="28"/>
          <w:szCs w:val="28"/>
          <w:lang w:val="en-US" w:eastAsia="zh-CN"/>
        </w:rPr>
      </w:pPr>
    </w:p>
    <w:p w14:paraId="50072EB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0"/>
        <w:rPr>
          <w:rFonts w:hint="eastAsia" w:ascii="宋体" w:hAnsi="宋体"/>
          <w:b/>
          <w:bCs/>
          <w:w w:val="82"/>
          <w:kern w:val="0"/>
          <w:sz w:val="28"/>
          <w:szCs w:val="28"/>
          <w:lang w:eastAsia="zh-CN"/>
        </w:rPr>
      </w:pPr>
      <w:r>
        <w:rPr>
          <w:rFonts w:hint="eastAsia"/>
          <w:b/>
          <w:bCs/>
          <w:sz w:val="28"/>
          <w:szCs w:val="28"/>
        </w:rPr>
        <w:t>合同</w:t>
      </w:r>
    </w:p>
    <w:p w14:paraId="3584C3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sz w:val="24"/>
          <w:szCs w:val="24"/>
        </w:rPr>
      </w:pPr>
      <w:r>
        <w:rPr>
          <w:rFonts w:hint="eastAsia"/>
          <w:b/>
          <w:bCs/>
          <w:sz w:val="28"/>
          <w:szCs w:val="28"/>
        </w:rPr>
        <w:t>焊材采购合同</w:t>
      </w:r>
    </w:p>
    <w:p w14:paraId="2939D9E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14:paraId="5B09D60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14:paraId="1E4F5C1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14:paraId="0D4AD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2"/>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14:paraId="17632DBC">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E4D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14:paraId="1E856C7F">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14:paraId="2FC4F3A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14:paraId="27C48C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14:paraId="7708EF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14:paraId="3910F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14:paraId="36D7FDF0">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14:paraId="2F1B12FC">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14:paraId="6DC941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药芯焊丝</w:t>
            </w:r>
          </w:p>
        </w:tc>
        <w:tc>
          <w:tcPr>
            <w:tcW w:w="2865" w:type="dxa"/>
            <w:tcBorders>
              <w:top w:val="nil"/>
              <w:left w:val="nil"/>
              <w:bottom w:val="single" w:color="auto" w:sz="4" w:space="0"/>
              <w:right w:val="single" w:color="auto" w:sz="4" w:space="0"/>
            </w:tcBorders>
            <w:shd w:val="clear" w:color="auto" w:fill="auto"/>
            <w:vAlign w:val="center"/>
          </w:tcPr>
          <w:p w14:paraId="31FFA4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T492T1-1C1A</w:t>
            </w:r>
          </w:p>
        </w:tc>
        <w:tc>
          <w:tcPr>
            <w:tcW w:w="1560" w:type="dxa"/>
            <w:tcBorders>
              <w:top w:val="nil"/>
              <w:left w:val="nil"/>
              <w:bottom w:val="single" w:color="auto" w:sz="4" w:space="0"/>
              <w:right w:val="single" w:color="auto" w:sz="4" w:space="0"/>
            </w:tcBorders>
            <w:shd w:val="clear" w:color="auto" w:fill="auto"/>
            <w:vAlign w:val="center"/>
          </w:tcPr>
          <w:p w14:paraId="666A069F">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14:paraId="3079E7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14:paraId="0A375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 10045-2018</w:t>
            </w:r>
          </w:p>
        </w:tc>
      </w:tr>
    </w:tbl>
    <w:p w14:paraId="7C37CE9B">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w:t>
      </w:r>
      <w:r>
        <w:rPr>
          <w:rFonts w:hint="eastAsia"/>
          <w:b w:val="0"/>
          <w:bCs w:val="0"/>
          <w:sz w:val="21"/>
          <w:szCs w:val="21"/>
          <w:lang w:val="en-US" w:eastAsia="zh-CN"/>
        </w:rPr>
        <w:t>每次</w:t>
      </w:r>
      <w:r>
        <w:rPr>
          <w:rFonts w:hint="eastAsia"/>
          <w:b w:val="0"/>
          <w:bCs w:val="0"/>
          <w:sz w:val="21"/>
          <w:szCs w:val="21"/>
          <w:lang w:eastAsia="zh-CN"/>
        </w:rPr>
        <w:t>下达的订单为准。</w:t>
      </w:r>
    </w:p>
    <w:p w14:paraId="6C8F837D">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14:paraId="61C49DE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sz w:val="24"/>
          <w:szCs w:val="24"/>
          <w:lang w:val="en-US" w:eastAsia="zh-CN"/>
        </w:rPr>
      </w:pPr>
      <w:r>
        <w:rPr>
          <w:rFonts w:hint="eastAsia" w:cs="宋体" w:asciiTheme="minorEastAsia" w:hAnsiTheme="minorEastAsia" w:eastAsiaTheme="minorEastAsia"/>
          <w:color w:val="000000"/>
          <w:kern w:val="0"/>
          <w:szCs w:val="21"/>
          <w:lang w:val="en-US" w:eastAsia="zh-CN"/>
        </w:rPr>
        <w:t>该年度合同在有效期内按浮动价执行：以《我的钢铁网》2025年</w:t>
      </w:r>
      <w:r>
        <w:rPr>
          <w:rFonts w:hint="eastAsia" w:cs="宋体" w:asciiTheme="minorEastAsia" w:hAnsiTheme="minorEastAsia"/>
          <w:color w:val="000000"/>
          <w:kern w:val="0"/>
          <w:szCs w:val="21"/>
          <w:lang w:val="en-US" w:eastAsia="zh-CN"/>
        </w:rPr>
        <w:t>X</w:t>
      </w:r>
      <w:r>
        <w:rPr>
          <w:rFonts w:hint="eastAsia" w:cs="宋体" w:asciiTheme="minorEastAsia" w:hAnsiTheme="minorEastAsia" w:eastAsiaTheme="minorEastAsia"/>
          <w:color w:val="000000"/>
          <w:kern w:val="0"/>
          <w:szCs w:val="21"/>
          <w:lang w:val="en-US" w:eastAsia="zh-CN"/>
        </w:rPr>
        <w:t>月</w:t>
      </w:r>
      <w:r>
        <w:rPr>
          <w:rFonts w:hint="eastAsia" w:cs="宋体" w:asciiTheme="minorEastAsia" w:hAnsiTheme="minorEastAsia"/>
          <w:color w:val="000000"/>
          <w:kern w:val="0"/>
          <w:szCs w:val="21"/>
          <w:lang w:val="en-US" w:eastAsia="zh-CN"/>
        </w:rPr>
        <w:t>X</w:t>
      </w:r>
      <w:r>
        <w:rPr>
          <w:rFonts w:hint="eastAsia" w:cs="宋体" w:asciiTheme="minorEastAsia" w:hAnsiTheme="minorEastAsia" w:eastAsiaTheme="minorEastAsia"/>
          <w:color w:val="000000"/>
          <w:kern w:val="0"/>
          <w:szCs w:val="21"/>
          <w:lang w:val="en-US" w:eastAsia="zh-CN"/>
        </w:rPr>
        <w:t>日常州市场焊线价格行情，沙钢ER70S-6φ5.5焊线指导价</w:t>
      </w:r>
      <w:r>
        <w:rPr>
          <w:rFonts w:hint="eastAsia" w:cs="宋体" w:asciiTheme="minorEastAsia" w:hAnsiTheme="minorEastAsia"/>
          <w:color w:val="000000"/>
          <w:kern w:val="0"/>
          <w:szCs w:val="21"/>
          <w:lang w:val="en-US" w:eastAsia="zh-CN"/>
        </w:rPr>
        <w:t>XX</w:t>
      </w:r>
      <w:r>
        <w:rPr>
          <w:rFonts w:hint="eastAsia" w:cs="宋体" w:asciiTheme="minorEastAsia" w:hAnsiTheme="minorEastAsia" w:eastAsiaTheme="minorEastAsia"/>
          <w:color w:val="000000"/>
          <w:kern w:val="0"/>
          <w:szCs w:val="21"/>
          <w:lang w:val="en-US" w:eastAsia="zh-CN"/>
        </w:rPr>
        <w:t>元/吨为基价，以需方每次下单当日《我的钢铁网》常州市场焊线价格行情沙钢ER70S-6φ5.5焊线指导价为比较价进行调差，若比较价高于基准价，则综合单价相应幅度上调；若比较价低于基准价，则综合单价相应幅度下调。</w:t>
      </w:r>
    </w:p>
    <w:p w14:paraId="162C019A">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14:paraId="0332D1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2025年07月10日——2026年7月10日</w:t>
      </w:r>
      <w:r>
        <w:rPr>
          <w:rFonts w:hint="eastAsia"/>
          <w:sz w:val="24"/>
          <w:szCs w:val="24"/>
          <w:lang w:val="en-US" w:eastAsia="zh-CN"/>
        </w:rPr>
        <w:t>。</w:t>
      </w:r>
    </w:p>
    <w:p w14:paraId="2EA90A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14:paraId="77B6CF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14:paraId="3CCDF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14:paraId="3622E0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14:paraId="693D1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14:paraId="00C32A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14:paraId="09F80B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14:paraId="18344B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14:paraId="3571E7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14:paraId="67E5E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14:paraId="3068B1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14:paraId="2E2908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14:paraId="3346E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14:paraId="34F50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14:paraId="528DBB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14:paraId="74BBD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14:paraId="372BFBAC">
      <w:pPr>
        <w:pStyle w:val="6"/>
        <w:rPr>
          <w:rFonts w:hint="default" w:eastAsia="宋体"/>
          <w:lang w:val="en-US" w:eastAsia="zh-CN"/>
        </w:rPr>
      </w:pPr>
      <w:r>
        <w:rPr>
          <w:rFonts w:hint="eastAsia"/>
          <w:sz w:val="24"/>
          <w:szCs w:val="24"/>
          <w:lang w:val="en-US" w:eastAsia="zh-CN"/>
        </w:rPr>
        <w:t>7.5需方按期支付供方相应货款，逾期部分需方按同期活期存款利率计算违约金。</w:t>
      </w:r>
    </w:p>
    <w:p w14:paraId="4679F0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14:paraId="6FEEE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3537CB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14:paraId="5013F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14:paraId="28C2F1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14:paraId="0C5ADA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14:paraId="309D0CA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14:paraId="6DDDCDD9">
      <w:pPr>
        <w:numPr>
          <w:ilvl w:val="0"/>
          <w:numId w:val="0"/>
        </w:numPr>
        <w:spacing w:before="120" w:beforeLines="50" w:line="200" w:lineRule="atLeast"/>
        <w:ind w:leftChars="0"/>
        <w:jc w:val="left"/>
        <w:outlineLvl w:val="0"/>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3"/>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251"/>
        <w:gridCol w:w="2794"/>
        <w:gridCol w:w="2760"/>
        <w:gridCol w:w="2184"/>
        <w:gridCol w:w="1537"/>
        <w:gridCol w:w="1537"/>
      </w:tblGrid>
      <w:tr w14:paraId="7629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934" w:type="dxa"/>
            <w:vAlign w:val="center"/>
          </w:tcPr>
          <w:p w14:paraId="23D59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251" w:type="dxa"/>
            <w:vAlign w:val="center"/>
          </w:tcPr>
          <w:p w14:paraId="08576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执行标准</w:t>
            </w:r>
          </w:p>
        </w:tc>
        <w:tc>
          <w:tcPr>
            <w:tcW w:w="2794" w:type="dxa"/>
            <w:vAlign w:val="center"/>
          </w:tcPr>
          <w:p w14:paraId="3A987F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2760" w:type="dxa"/>
            <w:vAlign w:val="center"/>
          </w:tcPr>
          <w:p w14:paraId="66345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184" w:type="dxa"/>
            <w:vAlign w:val="center"/>
          </w:tcPr>
          <w:p w14:paraId="667AC1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年度预估采购量（吨）</w:t>
            </w:r>
          </w:p>
        </w:tc>
        <w:tc>
          <w:tcPr>
            <w:tcW w:w="1537" w:type="dxa"/>
            <w:vAlign w:val="center"/>
          </w:tcPr>
          <w:p w14:paraId="7E319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c>
          <w:tcPr>
            <w:tcW w:w="1537" w:type="dxa"/>
            <w:vAlign w:val="center"/>
          </w:tcPr>
          <w:p w14:paraId="71527C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EE4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934" w:type="dxa"/>
            <w:vAlign w:val="center"/>
          </w:tcPr>
          <w:p w14:paraId="491F9560">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2251" w:type="dxa"/>
            <w:vAlign w:val="center"/>
          </w:tcPr>
          <w:p w14:paraId="4DD21F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24"/>
                <w:vertAlign w:val="baseline"/>
                <w:lang w:val="en-US"/>
              </w:rPr>
            </w:pPr>
            <w:r>
              <w:rPr>
                <w:rFonts w:hint="eastAsia"/>
                <w:sz w:val="24"/>
                <w:szCs w:val="24"/>
                <w:lang w:val="en-US" w:eastAsia="zh-CN"/>
              </w:rPr>
              <w:t>GB/T10045-2018</w:t>
            </w:r>
          </w:p>
        </w:tc>
        <w:tc>
          <w:tcPr>
            <w:tcW w:w="2794" w:type="dxa"/>
            <w:vAlign w:val="center"/>
          </w:tcPr>
          <w:p w14:paraId="27FF98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药芯焊丝</w:t>
            </w:r>
          </w:p>
        </w:tc>
        <w:tc>
          <w:tcPr>
            <w:tcW w:w="2760" w:type="dxa"/>
            <w:vAlign w:val="center"/>
          </w:tcPr>
          <w:p w14:paraId="292174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T492T1-1C1A</w:t>
            </w:r>
          </w:p>
        </w:tc>
        <w:tc>
          <w:tcPr>
            <w:tcW w:w="2184" w:type="dxa"/>
            <w:vAlign w:val="center"/>
          </w:tcPr>
          <w:p w14:paraId="4B7DD0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24"/>
                <w:vertAlign w:val="baseline"/>
                <w:lang w:val="en-US"/>
              </w:rPr>
            </w:pPr>
            <w:r>
              <w:rPr>
                <w:rFonts w:hint="eastAsia"/>
                <w:sz w:val="24"/>
                <w:szCs w:val="24"/>
                <w:lang w:val="en-US" w:eastAsia="zh-CN"/>
              </w:rPr>
              <w:t>120</w:t>
            </w:r>
          </w:p>
        </w:tc>
        <w:tc>
          <w:tcPr>
            <w:tcW w:w="1537" w:type="dxa"/>
            <w:vAlign w:val="center"/>
          </w:tcPr>
          <w:p w14:paraId="00226540">
            <w:pPr>
              <w:jc w:val="center"/>
              <w:rPr>
                <w:rFonts w:hint="eastAsia"/>
                <w:b/>
                <w:bCs/>
                <w:sz w:val="24"/>
                <w:szCs w:val="24"/>
                <w:vertAlign w:val="baseline"/>
              </w:rPr>
            </w:pPr>
          </w:p>
        </w:tc>
        <w:tc>
          <w:tcPr>
            <w:tcW w:w="1537" w:type="dxa"/>
            <w:vAlign w:val="center"/>
          </w:tcPr>
          <w:p w14:paraId="4BC070E2">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不限厂家</w:t>
            </w:r>
          </w:p>
        </w:tc>
      </w:tr>
    </w:tbl>
    <w:p w14:paraId="7780A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1213882"/>
    <w:rsid w:val="01BF000E"/>
    <w:rsid w:val="023156DA"/>
    <w:rsid w:val="03973D29"/>
    <w:rsid w:val="041476CE"/>
    <w:rsid w:val="05F45A09"/>
    <w:rsid w:val="06EE06AA"/>
    <w:rsid w:val="09BA4874"/>
    <w:rsid w:val="0AC21C32"/>
    <w:rsid w:val="0B5D7BAD"/>
    <w:rsid w:val="0B732F2C"/>
    <w:rsid w:val="0D074A6C"/>
    <w:rsid w:val="0D8426B8"/>
    <w:rsid w:val="101F3682"/>
    <w:rsid w:val="104D01F0"/>
    <w:rsid w:val="1057106E"/>
    <w:rsid w:val="10806817"/>
    <w:rsid w:val="11DA1F57"/>
    <w:rsid w:val="179B0242"/>
    <w:rsid w:val="19D21766"/>
    <w:rsid w:val="1B624F40"/>
    <w:rsid w:val="1CFA16FF"/>
    <w:rsid w:val="1F6B68E4"/>
    <w:rsid w:val="1F7F1DD4"/>
    <w:rsid w:val="21F35AFD"/>
    <w:rsid w:val="230C3F3A"/>
    <w:rsid w:val="234B4A63"/>
    <w:rsid w:val="235A4CA6"/>
    <w:rsid w:val="24D9700F"/>
    <w:rsid w:val="258A72F2"/>
    <w:rsid w:val="284321AC"/>
    <w:rsid w:val="2A5009DF"/>
    <w:rsid w:val="2DA03BFD"/>
    <w:rsid w:val="2DE62848"/>
    <w:rsid w:val="2EA756E3"/>
    <w:rsid w:val="2F036FFA"/>
    <w:rsid w:val="2F131BC3"/>
    <w:rsid w:val="306C426A"/>
    <w:rsid w:val="307D48E1"/>
    <w:rsid w:val="32C23872"/>
    <w:rsid w:val="36BA5D2F"/>
    <w:rsid w:val="382E2425"/>
    <w:rsid w:val="387D5266"/>
    <w:rsid w:val="38C369F1"/>
    <w:rsid w:val="39642A91"/>
    <w:rsid w:val="3AA54601"/>
    <w:rsid w:val="3C0D345A"/>
    <w:rsid w:val="3D3709FF"/>
    <w:rsid w:val="3DFB4929"/>
    <w:rsid w:val="3E4C7EAA"/>
    <w:rsid w:val="41A234C2"/>
    <w:rsid w:val="422547B3"/>
    <w:rsid w:val="4230334A"/>
    <w:rsid w:val="45B8114E"/>
    <w:rsid w:val="464C44CA"/>
    <w:rsid w:val="47A520E4"/>
    <w:rsid w:val="483D156B"/>
    <w:rsid w:val="48BF71D5"/>
    <w:rsid w:val="48D26D3B"/>
    <w:rsid w:val="4953791E"/>
    <w:rsid w:val="4A670C85"/>
    <w:rsid w:val="4AA97B9F"/>
    <w:rsid w:val="4ACB2DEC"/>
    <w:rsid w:val="4B0E61F2"/>
    <w:rsid w:val="4B3556A1"/>
    <w:rsid w:val="4D665E71"/>
    <w:rsid w:val="4D6C2F10"/>
    <w:rsid w:val="4E3E3F9C"/>
    <w:rsid w:val="4F5F526E"/>
    <w:rsid w:val="55061EF5"/>
    <w:rsid w:val="588E0972"/>
    <w:rsid w:val="59C363FA"/>
    <w:rsid w:val="5A500518"/>
    <w:rsid w:val="5ACC43F0"/>
    <w:rsid w:val="5AF745AD"/>
    <w:rsid w:val="5B115493"/>
    <w:rsid w:val="5E267AFB"/>
    <w:rsid w:val="5E585147"/>
    <w:rsid w:val="5F5F4E16"/>
    <w:rsid w:val="6058675A"/>
    <w:rsid w:val="60B41562"/>
    <w:rsid w:val="60E750C3"/>
    <w:rsid w:val="618C2450"/>
    <w:rsid w:val="61B438E4"/>
    <w:rsid w:val="633A772C"/>
    <w:rsid w:val="6366186B"/>
    <w:rsid w:val="65DC0F6F"/>
    <w:rsid w:val="66F10A4A"/>
    <w:rsid w:val="676A194F"/>
    <w:rsid w:val="68432B60"/>
    <w:rsid w:val="6B887160"/>
    <w:rsid w:val="6BC2686E"/>
    <w:rsid w:val="6BF6265F"/>
    <w:rsid w:val="6D8617C0"/>
    <w:rsid w:val="6E1C56D4"/>
    <w:rsid w:val="71205871"/>
    <w:rsid w:val="7151222A"/>
    <w:rsid w:val="71807EB6"/>
    <w:rsid w:val="743E1047"/>
    <w:rsid w:val="7472484C"/>
    <w:rsid w:val="78AA0A59"/>
    <w:rsid w:val="7A6700C4"/>
    <w:rsid w:val="7B05641A"/>
    <w:rsid w:val="7B2627EB"/>
    <w:rsid w:val="7B79442C"/>
    <w:rsid w:val="7C127041"/>
    <w:rsid w:val="7E9E2E0E"/>
    <w:rsid w:val="7F6E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rPr>
      <w:rFonts w:ascii="宋体" w:cs="Times New Roman"/>
      <w:sz w:val="24"/>
      <w:szCs w:val="20"/>
      <w:lang w:val="zh-CN"/>
    </w:rPr>
  </w:style>
  <w:style w:type="paragraph" w:styleId="6">
    <w:name w:val="Body Text"/>
    <w:basedOn w:val="1"/>
    <w:unhideWhenUsed/>
    <w:qFormat/>
    <w:uiPriority w:val="99"/>
    <w:rPr>
      <w:rFonts w:ascii="宋体" w:hAnsi="宋体" w:eastAsia="宋体" w:cs="宋体"/>
      <w:lang w:val="zh-CN" w:bidi="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font21"/>
    <w:basedOn w:val="14"/>
    <w:qFormat/>
    <w:uiPriority w:val="0"/>
    <w:rPr>
      <w:rFonts w:hint="default" w:ascii="Times New Roman" w:hAnsi="Times New Roman" w:cs="Times New Roman"/>
      <w:color w:val="000000"/>
      <w:sz w:val="16"/>
      <w:szCs w:val="16"/>
      <w:u w:val="none"/>
    </w:rPr>
  </w:style>
  <w:style w:type="character" w:customStyle="1" w:styleId="17">
    <w:name w:val="font11"/>
    <w:basedOn w:val="14"/>
    <w:qFormat/>
    <w:uiPriority w:val="0"/>
    <w:rPr>
      <w:rFonts w:hint="eastAsia" w:ascii="宋体" w:hAnsi="宋体" w:eastAsia="宋体" w:cs="宋体"/>
      <w:color w:val="000000"/>
      <w:sz w:val="16"/>
      <w:szCs w:val="16"/>
      <w:u w:val="none"/>
    </w:rPr>
  </w:style>
  <w:style w:type="character" w:customStyle="1" w:styleId="18">
    <w:name w:val="font01"/>
    <w:basedOn w:val="14"/>
    <w:uiPriority w:val="0"/>
    <w:rPr>
      <w:rFonts w:hint="eastAsia" w:ascii="宋体" w:hAnsi="宋体" w:eastAsia="宋体" w:cs="宋体"/>
      <w:color w:val="000000"/>
      <w:sz w:val="24"/>
      <w:szCs w:val="24"/>
      <w:u w:val="none"/>
    </w:rPr>
  </w:style>
  <w:style w:type="character" w:customStyle="1" w:styleId="19">
    <w:name w:val="font31"/>
    <w:basedOn w:val="14"/>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2750</Words>
  <Characters>3030</Characters>
  <Lines>0</Lines>
  <Paragraphs>0</Paragraphs>
  <TotalTime>0</TotalTime>
  <ScaleCrop>false</ScaleCrop>
  <LinksUpToDate>false</LinksUpToDate>
  <CharactersWithSpaces>3128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WPS_1729753298</cp:lastModifiedBy>
  <dcterms:modified xsi:type="dcterms:W3CDTF">2025-07-03T06:39:28Z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860174C926934315B3D47F09AA8D24BA</vt:lpwstr>
  </property>
  <property fmtid="{D5CDD505-2E9C-101B-9397-08002B2CF9AE}" pid="4" name="KSOTemplateDocerSaveRecord">
    <vt:lpwstr>eyJoZGlkIjoiYzFhZGQxZmY4N2QwYTUzNmZlNDkxYTEzMWUzMGQ1MTMiLCJ1c2VySWQiOiIxNjQ1MTY3NTE3In0=</vt:lpwstr>
  </property>
</Properties>
</file>