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方舱医院隔离点应急项目—活动板房专业分包（第二次）</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5</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jc w:val="left"/>
        <w:rPr>
          <w:rFonts w:hint="eastAsia" w:asciiTheme="minorEastAsia" w:hAnsiTheme="minorEastAsia" w:eastAsiaTheme="minorEastAsia"/>
          <w:sz w:val="20"/>
          <w:lang w:eastAsia="zh-CN"/>
        </w:rPr>
      </w:pPr>
      <w:r>
        <w:rPr>
          <w:rFonts w:hint="eastAsia"/>
          <w:b w:val="0"/>
          <w:bCs w:val="0"/>
          <w:sz w:val="27"/>
          <w:szCs w:val="27"/>
          <w:u w:val="none"/>
        </w:rPr>
        <w:t>方舱医院隔离点应急项目—活动板房专业分包（第二次）招标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b w:val="0"/>
          <w:bCs w:val="0"/>
          <w:sz w:val="27"/>
          <w:szCs w:val="27"/>
          <w:u w:val="single"/>
        </w:rPr>
        <w:t>方舱医院隔离点应急项目—活动板房专业分包（第二次）</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b w:val="0"/>
          <w:bCs w:val="0"/>
          <w:sz w:val="27"/>
          <w:szCs w:val="27"/>
          <w:u w:val="single"/>
        </w:rPr>
        <w:t>方舱医院隔离点应急项目—活动板房专业分包（第二次）</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color w:val="auto"/>
          <w:sz w:val="27"/>
          <w:highlight w:val="none"/>
          <w:u w:val="single"/>
        </w:rPr>
        <w:t>独立企业法人资格</w:t>
      </w:r>
      <w:r>
        <w:rPr>
          <w:rFonts w:hint="eastAsia" w:asciiTheme="minorEastAsia" w:hAnsiTheme="minorEastAsia" w:eastAsiaTheme="minorEastAsia"/>
          <w:b/>
          <w:bCs w:val="0"/>
          <w:color w:val="auto"/>
          <w:sz w:val="27"/>
          <w:szCs w:val="27"/>
          <w:highlight w:val="none"/>
          <w:u w:val="single"/>
        </w:rPr>
        <w:t>，</w:t>
      </w:r>
      <w:r>
        <w:rPr>
          <w:rFonts w:ascii="宋体" w:hAnsi="宋体" w:eastAsia="宋体" w:cs="宋体"/>
          <w:b/>
          <w:bCs w:val="0"/>
          <w:sz w:val="27"/>
          <w:szCs w:val="27"/>
          <w:u w:val="single"/>
        </w:rPr>
        <w:t>具有</w:t>
      </w:r>
      <w:r>
        <w:rPr>
          <w:rFonts w:hint="eastAsia" w:ascii="宋体" w:hAnsi="宋体" w:eastAsia="宋体" w:cs="宋体"/>
          <w:b/>
          <w:bCs w:val="0"/>
          <w:sz w:val="27"/>
          <w:szCs w:val="27"/>
          <w:u w:val="single"/>
          <w:lang w:eastAsia="zh-CN"/>
        </w:rPr>
        <w:t>相关专业营业执照</w:t>
      </w:r>
      <w:r>
        <w:rPr>
          <w:rFonts w:hint="eastAsia" w:asciiTheme="minorEastAsia" w:hAnsiTheme="minorEastAsia" w:eastAsiaTheme="minorEastAsia"/>
          <w:b/>
          <w:bCs w:val="0"/>
          <w:color w:val="auto"/>
          <w:sz w:val="27"/>
          <w:highlight w:val="none"/>
        </w:rPr>
        <w:t>，</w:t>
      </w:r>
      <w:r>
        <w:rPr>
          <w:rFonts w:hint="eastAsia" w:asciiTheme="minorEastAsia" w:hAnsiTheme="minorEastAsia" w:eastAsiaTheme="minorEastAsia"/>
          <w:sz w:val="27"/>
          <w:highlight w:val="none"/>
        </w:rPr>
        <w:t>（具体数量</w:t>
      </w:r>
      <w:r>
        <w:rPr>
          <w:rFonts w:hint="eastAsia" w:asciiTheme="minorEastAsia" w:hAnsiTheme="minorEastAsia"/>
          <w:sz w:val="27"/>
          <w:highlight w:val="none"/>
          <w:lang w:eastAsia="zh-CN"/>
        </w:rPr>
        <w:t>）</w:t>
      </w:r>
      <w:r>
        <w:rPr>
          <w:rFonts w:hint="eastAsia" w:asciiTheme="minorEastAsia" w:hAnsiTheme="minorEastAsia"/>
          <w:sz w:val="27"/>
          <w:highlight w:val="non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eastAsiaTheme="minorEastAsia"/>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5</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31</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09</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6</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1</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color w:val="auto"/>
          <w:sz w:val="27"/>
          <w:szCs w:val="27"/>
          <w:highlight w:val="none"/>
          <w:lang w:eastAsia="zh-CN"/>
        </w:rPr>
        <w:t>四川纹江致远建筑开发工程有限公司官网（网址：http://scwjzy.cn/）</w:t>
      </w:r>
      <w:r>
        <w:rPr>
          <w:rFonts w:hint="eastAsia" w:ascii="仿宋" w:hAnsi="仿宋" w:eastAsia="仿宋" w:cs="仿宋"/>
          <w:color w:val="auto"/>
          <w:sz w:val="27"/>
          <w:szCs w:val="27"/>
        </w:rPr>
        <w:t>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auto"/>
          <w:sz w:val="27"/>
          <w:u w:val="none"/>
        </w:rPr>
      </w:pP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bookmarkStart w:id="8" w:name="_GoBack"/>
      <w:bookmarkEnd w:id="8"/>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6</w:t>
      </w:r>
      <w:r>
        <w:rPr>
          <w:rFonts w:hint="eastAsia"/>
          <w:color w:val="auto"/>
          <w:sz w:val="27"/>
          <w:szCs w:val="27"/>
          <w:highlight w:val="none"/>
        </w:rPr>
        <w:t>月</w:t>
      </w:r>
      <w:r>
        <w:rPr>
          <w:rFonts w:hint="eastAsia"/>
          <w:color w:val="auto"/>
          <w:sz w:val="27"/>
          <w:szCs w:val="27"/>
          <w:highlight w:val="none"/>
          <w:lang w:val="en-US" w:eastAsia="zh-CN"/>
        </w:rPr>
        <w:t>2</w:t>
      </w:r>
      <w:r>
        <w:rPr>
          <w:rFonts w:hint="eastAsia"/>
          <w:color w:val="auto"/>
          <w:sz w:val="27"/>
          <w:szCs w:val="27"/>
          <w:highlight w:val="none"/>
        </w:rPr>
        <w:t>日</w:t>
      </w:r>
      <w:r>
        <w:rPr>
          <w:rFonts w:hint="eastAsia"/>
          <w:color w:val="auto"/>
          <w:sz w:val="27"/>
          <w:szCs w:val="27"/>
          <w:highlight w:val="none"/>
          <w:lang w:val="en-US" w:eastAsia="zh-CN"/>
        </w:rPr>
        <w:t>10</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7"/>
          <w:szCs w:val="27"/>
          <w:highlight w:val="none"/>
        </w:rPr>
      </w:pPr>
      <w:r>
        <w:rPr>
          <w:rFonts w:hint="eastAsia"/>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宋体" w:hAnsi="宋体" w:eastAsia="宋体" w:cs="宋体"/>
          <w:color w:val="auto"/>
          <w:u w:val="none"/>
          <w:lang w:val="en-US"/>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座机：0838-3273277</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3"/>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default"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0838-3273277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方舱医院隔离点应急项目—活动板房专业分包（第二次）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必须在2022年6月20日完工。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b/>
                <w:sz w:val="27"/>
                <w:u w:val="single"/>
                <w:lang w:val="en-US" w:eastAsia="zh-CN"/>
              </w:rPr>
              <w:t xml:space="preserve"> 独立企业法人资格，具有相关专业</w:t>
            </w:r>
            <w:r>
              <w:rPr>
                <w:rFonts w:hint="eastAsia" w:asciiTheme="minorEastAsia" w:hAnsiTheme="minorEastAsia"/>
                <w:b/>
                <w:color w:val="auto"/>
                <w:sz w:val="27"/>
                <w:highlight w:val="none"/>
                <w:u w:val="single"/>
                <w:lang w:eastAsia="zh-CN"/>
              </w:rPr>
              <w:t>营业执照</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1050000元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15800元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6、保证金截止缴纳时间：2022年6月2日09时00分前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四川纹江致远建筑开发工程有限公司招标小组、金和公司监督人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pStyle w:val="5"/>
        <w:widowControl/>
        <w:ind w:left="0" w:leftChars="0" w:firstLine="0" w:firstLineChars="0"/>
        <w:jc w:val="both"/>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5"/>
        <w:widowControl/>
        <w:ind w:left="0" w:leftChars="0" w:firstLine="0" w:firstLineChars="0"/>
        <w:jc w:val="both"/>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leftChars="0" w:firstLine="0" w:firstLineChars="0"/>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1.1预付款：合同签订后甲方向乙方支付中标价</w:t>
      </w:r>
      <w:r>
        <w:rPr>
          <w:rFonts w:hint="eastAsia" w:ascii="宋体" w:cs="宋体"/>
          <w:color w:val="000000"/>
          <w:sz w:val="28"/>
          <w:szCs w:val="28"/>
          <w:lang w:val="en-US" w:eastAsia="zh-CN"/>
        </w:rPr>
        <w:t>2</w:t>
      </w:r>
      <w:r>
        <w:rPr>
          <w:rFonts w:hint="eastAsia" w:ascii="宋体" w:cs="宋体"/>
          <w:color w:val="000000"/>
          <w:sz w:val="28"/>
          <w:szCs w:val="28"/>
        </w:rPr>
        <w:t>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1.2进度款：按月进度支付已完工程量的70%；完成总工程量的100%并经竣工验收合格后支付至实际完成工程量的80%；完成竣工结算后支付至结算金额的95%，剩余工程款（含3%质保金）在质保期满后30天内付清，质保期 1年，（质保期以竣工验收合格日期起算，且无任何质量缺陷），竣工验收合格时间是指甲方能自行验收的项目以甲方验收合格时间为准，甲方无法自行验收的项目以建设单位组织的竣工验收合格时间为准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color w:val="000000"/>
          <w:sz w:val="28"/>
          <w:szCs w:val="36"/>
        </w:rPr>
        <w:t>，</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8、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179549633"/>
      <w:bookmarkStart w:id="1" w:name="_Toc20025760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200257604"/>
      <w:bookmarkStart w:id="3" w:name="_Toc17954963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179549635"/>
      <w:bookmarkStart w:id="5" w:name="_Toc20025760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200257598"/>
      <w:bookmarkStart w:id="7" w:name="_Toc179549627"/>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6"/>
          <w:rFonts w:hint="eastAsia" w:ascii="宋体" w:hAnsi="宋体" w:cs="宋体"/>
          <w:color w:val="000000"/>
          <w:sz w:val="28"/>
          <w:szCs w:val="28"/>
        </w:rPr>
        <w:t>设置安全警示标志的要求。</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6"/>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6"/>
          <w:rFonts w:hint="eastAsia" w:ascii="宋体" w:hAnsi="宋体" w:cs="宋体"/>
          <w:color w:val="000000"/>
          <w:sz w:val="28"/>
          <w:szCs w:val="28"/>
        </w:rPr>
        <w:t>。</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3"/>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3"/>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3"/>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3"/>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4"/>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拾（亿）</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亿仟（万）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仟</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pStyle w:val="2"/>
        <w:rPr>
          <w:rFonts w:hint="eastAsia"/>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3"/>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rPr>
        <w:t>投标人应附投标人营业执照副本及其年检合格的证明材料的原件</w:t>
      </w:r>
      <w:r>
        <w:rPr>
          <w:rFonts w:hint="eastAsia" w:asciiTheme="minorEastAsia" w:hAnsiTheme="minorEastAsia"/>
          <w:b/>
          <w:bCs/>
          <w:color w:val="auto"/>
          <w:sz w:val="24"/>
          <w:lang w:eastAsia="zh-CN"/>
        </w:rPr>
        <w:t>复印件加盖单位公章</w:t>
      </w:r>
      <w:r>
        <w:rPr>
          <w:rFonts w:hint="eastAsia" w:asciiTheme="minorEastAsia" w:hAnsiTheme="minorEastAsia" w:eastAsiaTheme="minorEastAsia"/>
          <w:b/>
          <w:bCs/>
          <w:color w:val="auto"/>
          <w:sz w:val="24"/>
        </w:rPr>
        <w:t>。</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3"/>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；非依法必须招标的项目，可只附合同协议书、工程竣工验收证书</w:t>
      </w:r>
      <w:r>
        <w:rPr>
          <w:rFonts w:hint="eastAsia" w:asciiTheme="minorEastAsia" w:hAnsiTheme="minorEastAsia"/>
          <w:b/>
          <w:bCs/>
          <w:sz w:val="24"/>
          <w:lang w:eastAsia="zh-CN"/>
        </w:rPr>
        <w:t>（或完工证明）</w:t>
      </w:r>
      <w:r>
        <w:rPr>
          <w:rFonts w:hint="eastAsia" w:asciiTheme="minorEastAsia" w:hAnsiTheme="minorEastAsia" w:eastAsiaTheme="minorEastAsia"/>
          <w:b/>
          <w:bCs/>
          <w:sz w:val="24"/>
        </w:rPr>
        <w:t>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w:t>
      </w:r>
      <w:r>
        <w:rPr>
          <w:rFonts w:hint="eastAsia" w:asciiTheme="minorEastAsia" w:hAnsiTheme="minorEastAsia" w:cstheme="minorEastAsia"/>
          <w:b w:val="0"/>
          <w:bCs w:val="0"/>
          <w:color w:val="auto"/>
          <w:kern w:val="0"/>
          <w:sz w:val="27"/>
          <w:szCs w:val="27"/>
          <w:lang w:val="en-US" w:eastAsia="zh-CN" w:bidi="ar"/>
        </w:rPr>
        <w:t>“支付来账专用凭证”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zNTQxMTk2OWQ3Zjc2ZmQ2NmIzZTRiYmRhNWMyMzQ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54C6563"/>
    <w:rsid w:val="05880AC8"/>
    <w:rsid w:val="06AE2B7E"/>
    <w:rsid w:val="06F92A44"/>
    <w:rsid w:val="07E5209B"/>
    <w:rsid w:val="07F7794A"/>
    <w:rsid w:val="0845597B"/>
    <w:rsid w:val="096A722C"/>
    <w:rsid w:val="097D3ECE"/>
    <w:rsid w:val="0B686282"/>
    <w:rsid w:val="0BC74432"/>
    <w:rsid w:val="0C613EE2"/>
    <w:rsid w:val="0DC1590E"/>
    <w:rsid w:val="0F52708D"/>
    <w:rsid w:val="0F695E0B"/>
    <w:rsid w:val="0F857436"/>
    <w:rsid w:val="0F9A0702"/>
    <w:rsid w:val="105D22F2"/>
    <w:rsid w:val="11134801"/>
    <w:rsid w:val="123405E8"/>
    <w:rsid w:val="126E11BA"/>
    <w:rsid w:val="141B09CD"/>
    <w:rsid w:val="14413E7F"/>
    <w:rsid w:val="1603584B"/>
    <w:rsid w:val="19ED15BB"/>
    <w:rsid w:val="1A6470AA"/>
    <w:rsid w:val="1B004682"/>
    <w:rsid w:val="1B2B5EA4"/>
    <w:rsid w:val="1DA26C32"/>
    <w:rsid w:val="1E3B3069"/>
    <w:rsid w:val="1E5C7811"/>
    <w:rsid w:val="23A739B4"/>
    <w:rsid w:val="26B20D19"/>
    <w:rsid w:val="270E519A"/>
    <w:rsid w:val="276B30A7"/>
    <w:rsid w:val="27F4345E"/>
    <w:rsid w:val="2A1A71EF"/>
    <w:rsid w:val="2B172F29"/>
    <w:rsid w:val="2C3A2617"/>
    <w:rsid w:val="2D483868"/>
    <w:rsid w:val="2E392262"/>
    <w:rsid w:val="2E77102C"/>
    <w:rsid w:val="2EB56201"/>
    <w:rsid w:val="2F5F4F69"/>
    <w:rsid w:val="319F3173"/>
    <w:rsid w:val="33507B9A"/>
    <w:rsid w:val="33A04E37"/>
    <w:rsid w:val="34E978EC"/>
    <w:rsid w:val="34F65174"/>
    <w:rsid w:val="373D614E"/>
    <w:rsid w:val="38A401F3"/>
    <w:rsid w:val="399A76E6"/>
    <w:rsid w:val="3D2A6241"/>
    <w:rsid w:val="3EB27353"/>
    <w:rsid w:val="405A0285"/>
    <w:rsid w:val="407108A0"/>
    <w:rsid w:val="407870AE"/>
    <w:rsid w:val="41EC0983"/>
    <w:rsid w:val="41FB6CE4"/>
    <w:rsid w:val="42EB336F"/>
    <w:rsid w:val="43830F13"/>
    <w:rsid w:val="43E46378"/>
    <w:rsid w:val="44E77532"/>
    <w:rsid w:val="45B32668"/>
    <w:rsid w:val="45D20F16"/>
    <w:rsid w:val="460B64D3"/>
    <w:rsid w:val="47172FBC"/>
    <w:rsid w:val="481444E5"/>
    <w:rsid w:val="48385071"/>
    <w:rsid w:val="49ED5D72"/>
    <w:rsid w:val="4A1D54A7"/>
    <w:rsid w:val="4A2F303D"/>
    <w:rsid w:val="4B3F03EA"/>
    <w:rsid w:val="4B856BE7"/>
    <w:rsid w:val="4FA049EF"/>
    <w:rsid w:val="500749AE"/>
    <w:rsid w:val="50B13B50"/>
    <w:rsid w:val="511A5623"/>
    <w:rsid w:val="53FC19E2"/>
    <w:rsid w:val="53FD53DA"/>
    <w:rsid w:val="54546CED"/>
    <w:rsid w:val="546D22B1"/>
    <w:rsid w:val="552F56DE"/>
    <w:rsid w:val="55DA40BD"/>
    <w:rsid w:val="56166CD9"/>
    <w:rsid w:val="56295BEF"/>
    <w:rsid w:val="568A7597"/>
    <w:rsid w:val="56DA7FE1"/>
    <w:rsid w:val="56FD6388"/>
    <w:rsid w:val="59FD2955"/>
    <w:rsid w:val="5D7A61B5"/>
    <w:rsid w:val="5D7E2180"/>
    <w:rsid w:val="5DE84BA3"/>
    <w:rsid w:val="5E3C7323"/>
    <w:rsid w:val="5E870364"/>
    <w:rsid w:val="5FE82CD8"/>
    <w:rsid w:val="60B07B4D"/>
    <w:rsid w:val="62DD06C0"/>
    <w:rsid w:val="63A029AE"/>
    <w:rsid w:val="64961248"/>
    <w:rsid w:val="64D5442C"/>
    <w:rsid w:val="668B557E"/>
    <w:rsid w:val="66CF5F63"/>
    <w:rsid w:val="66E14F2A"/>
    <w:rsid w:val="67FA4CE8"/>
    <w:rsid w:val="685F41BA"/>
    <w:rsid w:val="6A3057F7"/>
    <w:rsid w:val="6B2D7BF9"/>
    <w:rsid w:val="6B914558"/>
    <w:rsid w:val="6BBE2C5F"/>
    <w:rsid w:val="6BEB2294"/>
    <w:rsid w:val="6BEE2E82"/>
    <w:rsid w:val="6CF17254"/>
    <w:rsid w:val="6CFB019F"/>
    <w:rsid w:val="6D434E35"/>
    <w:rsid w:val="6D7C487C"/>
    <w:rsid w:val="6E1464F6"/>
    <w:rsid w:val="6E2D4CD4"/>
    <w:rsid w:val="6FB30A2C"/>
    <w:rsid w:val="6FC020A8"/>
    <w:rsid w:val="6FC46E88"/>
    <w:rsid w:val="72B42914"/>
    <w:rsid w:val="73E161E3"/>
    <w:rsid w:val="740979BA"/>
    <w:rsid w:val="7416776D"/>
    <w:rsid w:val="74BC5A6A"/>
    <w:rsid w:val="75634C10"/>
    <w:rsid w:val="75BF0AFB"/>
    <w:rsid w:val="75EA096D"/>
    <w:rsid w:val="766E6FC5"/>
    <w:rsid w:val="779B0F8A"/>
    <w:rsid w:val="784434C9"/>
    <w:rsid w:val="7B20296C"/>
    <w:rsid w:val="7B681FFC"/>
    <w:rsid w:val="7CFD7541"/>
    <w:rsid w:val="7D1D2B48"/>
    <w:rsid w:val="7DB964F0"/>
    <w:rsid w:val="7DDD61AC"/>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8"/>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styleId="15">
    <w:name w:val="page number"/>
    <w:basedOn w:val="14"/>
    <w:qFormat/>
    <w:uiPriority w:val="0"/>
  </w:style>
  <w:style w:type="character" w:customStyle="1" w:styleId="16">
    <w:name w:val="标题 1 Char"/>
    <w:basedOn w:val="14"/>
    <w:link w:val="3"/>
    <w:qFormat/>
    <w:uiPriority w:val="9"/>
    <w:rPr>
      <w:b/>
      <w:bCs/>
      <w:kern w:val="44"/>
      <w:sz w:val="44"/>
      <w:szCs w:val="44"/>
    </w:rPr>
  </w:style>
  <w:style w:type="paragraph" w:customStyle="1" w:styleId="17">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8">
    <w:name w:val="批注框文本 Char"/>
    <w:basedOn w:val="14"/>
    <w:link w:val="9"/>
    <w:semiHidden/>
    <w:qFormat/>
    <w:uiPriority w:val="99"/>
    <w:rPr>
      <w:sz w:val="18"/>
      <w:szCs w:val="18"/>
    </w:rPr>
  </w:style>
  <w:style w:type="character" w:customStyle="1" w:styleId="19">
    <w:name w:val="页眉 Char"/>
    <w:basedOn w:val="14"/>
    <w:link w:val="11"/>
    <w:semiHidden/>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15"/>
    <w:basedOn w:val="14"/>
    <w:qFormat/>
    <w:uiPriority w:val="0"/>
    <w:rPr>
      <w:rFonts w:hint="default" w:ascii="Times New Roman" w:hAnsi="Times New Roman" w:cs="Times New Roman"/>
    </w:rPr>
  </w:style>
  <w:style w:type="character" w:customStyle="1" w:styleId="22">
    <w:name w:val="10"/>
    <w:basedOn w:val="14"/>
    <w:qFormat/>
    <w:uiPriority w:val="0"/>
    <w:rPr>
      <w:rFonts w:hint="default" w:ascii="Times New Roman" w:hAnsi="Times New Roman" w:cs="Times New Roman"/>
    </w:rPr>
  </w:style>
  <w:style w:type="paragraph" w:customStyle="1" w:styleId="23">
    <w:name w:val="纯文本1"/>
    <w:basedOn w:val="1"/>
    <w:qFormat/>
    <w:uiPriority w:val="0"/>
    <w:rPr>
      <w:rFonts w:ascii="宋体" w:hAnsi="Courier New"/>
      <w:kern w:val="0"/>
      <w:szCs w:val="21"/>
    </w:rPr>
  </w:style>
  <w:style w:type="paragraph" w:customStyle="1" w:styleId="24">
    <w:name w:val="正文文本缩进2"/>
    <w:basedOn w:val="1"/>
    <w:qFormat/>
    <w:uiPriority w:val="0"/>
    <w:pPr>
      <w:spacing w:after="120" w:afterLines="0"/>
      <w:ind w:left="420" w:leftChars="200"/>
    </w:pPr>
  </w:style>
  <w:style w:type="paragraph" w:customStyle="1" w:styleId="25">
    <w:name w:val="p0"/>
    <w:basedOn w:val="1"/>
    <w:qFormat/>
    <w:uiPriority w:val="0"/>
    <w:pPr>
      <w:widowControl/>
    </w:pPr>
    <w:rPr>
      <w:kern w:val="0"/>
      <w:szCs w:val="21"/>
    </w:rPr>
  </w:style>
  <w:style w:type="character" w:customStyle="1" w:styleId="26">
    <w:name w:val="tpc_content1"/>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31755</Words>
  <Characters>32586</Characters>
  <Lines>1</Lines>
  <Paragraphs>1</Paragraphs>
  <TotalTime>54</TotalTime>
  <ScaleCrop>false</ScaleCrop>
  <LinksUpToDate>false</LinksUpToDate>
  <CharactersWithSpaces>34872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2022-01-26T01:54:00Z</cp:lastPrinted>
  <dcterms:modified xsi:type="dcterms:W3CDTF">2022-05-31T08:10:37Z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DED5EB9F24F84A50B02F2DA6110618A5</vt:lpwstr>
  </property>
</Properties>
</file>