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clear" w:pos="432"/>
        </w:tabs>
        <w:rPr>
          <w:rFonts w:hint="eastAsia" w:ascii="宋体" w:hAnsi="宋体" w:eastAsia="宋体" w:cs="宋体"/>
          <w:color w:val="000000"/>
          <w:sz w:val="72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公司质量认证（第三次）</w:t>
      </w:r>
    </w:p>
    <w:p>
      <w:pPr>
        <w:rPr>
          <w:rFonts w:hint="eastAsia"/>
        </w:rPr>
      </w:pPr>
    </w:p>
    <w:p>
      <w:pPr>
        <w:pStyle w:val="5"/>
        <w:tabs>
          <w:tab w:val="clear" w:pos="432"/>
        </w:tabs>
        <w:rPr>
          <w:rFonts w:hint="eastAsia"/>
          <w:color w:val="auto"/>
        </w:rPr>
      </w:pPr>
      <w:r>
        <w:rPr>
          <w:rFonts w:hint="eastAsia" w:ascii="宋体" w:hAnsi="宋体" w:eastAsia="宋体" w:cs="宋体"/>
          <w:color w:val="auto"/>
          <w:sz w:val="72"/>
          <w:szCs w:val="72"/>
          <w:lang w:eastAsia="zh-CN"/>
        </w:rPr>
        <w:t>招标</w:t>
      </w:r>
      <w:r>
        <w:rPr>
          <w:rFonts w:hint="eastAsia" w:ascii="宋体" w:hAnsi="宋体" w:eastAsia="宋体" w:cs="宋体"/>
          <w:color w:val="auto"/>
          <w:sz w:val="72"/>
          <w:szCs w:val="72"/>
        </w:rPr>
        <w:t>文件</w:t>
      </w:r>
    </w:p>
    <w:p>
      <w:pPr>
        <w:ind w:left="538"/>
        <w:rPr>
          <w:rFonts w:hint="eastAsia" w:hAnsi="宋体" w:cs="宋体"/>
          <w:b/>
          <w:color w:val="000000"/>
        </w:rPr>
      </w:pPr>
      <w:r>
        <w:rPr>
          <w:rFonts w:hint="eastAsia" w:hAnsi="宋体" w:cs="宋体"/>
          <w:b/>
          <w:color w:val="000000"/>
        </w:rPr>
        <w:t xml:space="preserve">             </w:t>
      </w:r>
    </w:p>
    <w:p>
      <w:pPr>
        <w:jc w:val="center"/>
        <w:rPr>
          <w:rFonts w:hint="eastAsia" w:hAnsi="宋体" w:cs="宋体"/>
          <w:color w:val="000000"/>
          <w:sz w:val="32"/>
        </w:rPr>
      </w:pPr>
    </w:p>
    <w:p>
      <w:pPr>
        <w:jc w:val="center"/>
        <w:rPr>
          <w:rFonts w:hint="eastAsia" w:hAnsi="宋体" w:cs="宋体"/>
          <w:color w:val="000000"/>
          <w:sz w:val="32"/>
        </w:rPr>
      </w:pPr>
    </w:p>
    <w:p>
      <w:pPr>
        <w:snapToGrid w:val="0"/>
        <w:spacing w:line="480" w:lineRule="auto"/>
        <w:jc w:val="both"/>
        <w:rPr>
          <w:rFonts w:hint="eastAsia" w:hAnsi="宋体" w:cs="宋体"/>
          <w:b/>
          <w:color w:val="000000"/>
          <w:sz w:val="32"/>
        </w:rPr>
      </w:pPr>
    </w:p>
    <w:p>
      <w:pPr>
        <w:snapToGrid w:val="0"/>
        <w:spacing w:line="480" w:lineRule="auto"/>
        <w:jc w:val="center"/>
        <w:rPr>
          <w:rFonts w:hint="eastAsia" w:hAnsi="宋体" w:cs="宋体"/>
          <w:b/>
          <w:color w:val="000000"/>
          <w:sz w:val="32"/>
        </w:rPr>
      </w:pPr>
    </w:p>
    <w:p>
      <w:pPr>
        <w:snapToGrid w:val="0"/>
        <w:spacing w:line="480" w:lineRule="auto"/>
        <w:jc w:val="center"/>
        <w:rPr>
          <w:rFonts w:hint="eastAsia" w:hAnsi="宋体" w:cs="宋体"/>
          <w:b/>
          <w:color w:val="000000"/>
          <w:sz w:val="32"/>
        </w:rPr>
      </w:pPr>
    </w:p>
    <w:p>
      <w:pPr>
        <w:snapToGrid w:val="0"/>
        <w:spacing w:line="480" w:lineRule="auto"/>
        <w:jc w:val="center"/>
        <w:rPr>
          <w:rFonts w:hint="eastAsia" w:hAnsi="宋体" w:cs="宋体"/>
          <w:b/>
          <w:color w:val="auto"/>
          <w:sz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418" w:right="1134" w:bottom="1134" w:left="1418" w:header="680" w:footer="907" w:gutter="0"/>
          <w:pgNumType w:start="1"/>
          <w:cols w:space="720" w:num="1"/>
          <w:docGrid w:linePitch="271" w:charSpace="0"/>
        </w:sectPr>
      </w:pPr>
      <w:r>
        <w:rPr>
          <w:rFonts w:hint="eastAsia" w:hAnsi="宋体" w:cs="宋体"/>
          <w:b/>
          <w:color w:val="auto"/>
          <w:sz w:val="32"/>
        </w:rPr>
        <w:t>日  期：</w:t>
      </w:r>
      <w:r>
        <w:rPr>
          <w:rFonts w:hint="eastAsia" w:hAnsi="宋体" w:cs="宋体"/>
          <w:b/>
          <w:color w:val="auto"/>
          <w:sz w:val="32"/>
          <w:u w:val="single"/>
        </w:rPr>
        <w:t xml:space="preserve">  20</w:t>
      </w:r>
      <w:r>
        <w:rPr>
          <w:rFonts w:hint="eastAsia" w:hAnsi="宋体" w:cs="宋体"/>
          <w:b/>
          <w:color w:val="auto"/>
          <w:sz w:val="32"/>
          <w:u w:val="single"/>
          <w:lang w:val="en-US" w:eastAsia="zh-CN"/>
        </w:rPr>
        <w:t>22</w:t>
      </w:r>
      <w:r>
        <w:rPr>
          <w:rFonts w:hint="eastAsia" w:hAnsi="宋体" w:cs="宋体"/>
          <w:b/>
          <w:color w:val="auto"/>
          <w:sz w:val="32"/>
          <w:u w:val="single"/>
        </w:rPr>
        <w:t xml:space="preserve">  </w:t>
      </w:r>
      <w:r>
        <w:rPr>
          <w:rFonts w:hint="eastAsia" w:hAnsi="宋体" w:cs="宋体"/>
          <w:b/>
          <w:color w:val="auto"/>
          <w:sz w:val="32"/>
        </w:rPr>
        <w:t>年</w:t>
      </w:r>
      <w:r>
        <w:rPr>
          <w:rFonts w:hint="eastAsia" w:hAnsi="宋体" w:cs="宋体"/>
          <w:b/>
          <w:color w:val="auto"/>
          <w:sz w:val="32"/>
          <w:u w:val="single"/>
        </w:rPr>
        <w:t xml:space="preserve">  </w:t>
      </w:r>
      <w:r>
        <w:rPr>
          <w:rFonts w:hint="eastAsia" w:hAnsi="宋体" w:cs="宋体"/>
          <w:b/>
          <w:color w:val="auto"/>
          <w:sz w:val="32"/>
          <w:u w:val="single"/>
          <w:lang w:val="en-US" w:eastAsia="zh-CN"/>
        </w:rPr>
        <w:t>05</w:t>
      </w:r>
      <w:r>
        <w:rPr>
          <w:rFonts w:hint="eastAsia" w:hAnsi="宋体" w:cs="宋体"/>
          <w:b/>
          <w:color w:val="auto"/>
          <w:sz w:val="32"/>
          <w:u w:val="single"/>
        </w:rPr>
        <w:t xml:space="preserve"> </w:t>
      </w:r>
      <w:r>
        <w:rPr>
          <w:rFonts w:hint="eastAsia" w:hAnsi="宋体" w:cs="宋体"/>
          <w:b/>
          <w:color w:val="auto"/>
          <w:sz w:val="32"/>
        </w:rPr>
        <w:t>月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left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一、项目名称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-SA"/>
        </w:rPr>
        <w:t>：公司质量认证（第三次）</w:t>
      </w:r>
    </w:p>
    <w:p>
      <w:pPr>
        <w:spacing w:line="360" w:lineRule="auto"/>
        <w:jc w:val="both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二、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招标人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：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四川纹江致远建筑开发工程有限公司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三、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招标服务事项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620" w:firstLineChars="200"/>
        <w:jc w:val="left"/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-SA"/>
        </w:rPr>
        <w:t>公司质量认证服务。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四、服务开始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时间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：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firstLine="620" w:firstLineChars="200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中标后1天内开始进行公司质量认证服务。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rPr>
          <w:rFonts w:hint="eastAsia" w:ascii="微软雅黑" w:hAnsi="微软雅黑" w:eastAsia="黑体" w:cs="微软雅黑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五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、服务期限：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自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-SA"/>
        </w:rPr>
        <w:t>工程公司质量认证服务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合同签署之日起至上述事项完成之日止。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六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、单位资格要求：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（一） 本次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招标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只限符合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具有管理体系认证资质的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-SA"/>
        </w:rPr>
        <w:t>公司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（具体营业执照、认证许可证、认证机构批准书）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；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（二） 具有独立承担民事责任的能力、具有良好的商业信誉和健全的财务会计制度、具有履行合同所必须的专业技术能力；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（三）认证老师须为川内老师。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仿宋_GB2312" w:hAnsi="宋体" w:eastAsia="仿宋_GB2312"/>
          <w:color w:val="auto"/>
          <w:sz w:val="28"/>
          <w:szCs w:val="28"/>
          <w:u w:val="none"/>
          <w:lang w:eastAsia="zh-CN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七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、公告发布：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本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工程招标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公告在德阳市罗江区公众信息网（http://www.luojiang.gov.cn/）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和</w:t>
      </w:r>
      <w:r>
        <w:rPr>
          <w:rFonts w:hint="eastAsia" w:ascii="宋体" w:hAnsi="宋体" w:eastAsia="宋体" w:cs="宋体"/>
          <w:color w:val="auto"/>
          <w:sz w:val="31"/>
          <w:szCs w:val="31"/>
          <w:highlight w:val="none"/>
          <w:lang w:eastAsia="zh-CN"/>
        </w:rPr>
        <w:t>四川纹江致远建筑开发工程有限公司官网（网址：http://scwjzy.cn/）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网站上发布。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八、招标文件获取：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40" w:firstLineChars="3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.1 投标报名。凡有意参加投标者，请于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2022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日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0分00秒至20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日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00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00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秒，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登录德阳市罗江区人民政府网（网址：http://www.luojiang.gov.cn/）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获取招标文件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或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四川纹江致远建筑开发工程有限公司官网（网址：http://scwjzy.cn/）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获取招标文件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8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 xml:space="preserve"> 招标文件供投标人使用。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8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</w:rPr>
        <w:t xml:space="preserve"> 招标人不提供邮购招标文件服务。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宋体" w:eastAsia="仿宋_GB2312" w:cstheme="minorBidi"/>
          <w:b w:val="0"/>
          <w:b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宋体" w:eastAsia="仿宋_GB2312" w:cstheme="minorBidi"/>
          <w:b w:val="0"/>
          <w:b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    8.4 招标文件供投标人使用。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微软雅黑" w:eastAsia="仿宋_GB2312" w:cs="仿宋_GB2312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_GB2312" w:hAnsi="宋体" w:eastAsia="仿宋_GB2312" w:cstheme="minorBidi"/>
          <w:b w:val="0"/>
          <w:b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    8.5 招标人不提供邮购招标文件服务。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九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、报价文件要求及投送方式：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（一）报价文件递交截止时间：</w:t>
      </w:r>
      <w:r>
        <w:rPr>
          <w:rFonts w:hint="eastAsia" w:ascii="仿宋_GB2312" w:hAnsi="宋体" w:eastAsia="仿宋_GB2312"/>
          <w:sz w:val="28"/>
          <w:szCs w:val="28"/>
          <w:u w:val="none"/>
          <w:lang w:val="en-US" w:eastAsia="zh-CN"/>
        </w:rPr>
        <w:t>2022</w:t>
      </w:r>
      <w:r>
        <w:rPr>
          <w:rFonts w:hint="eastAsia" w:ascii="仿宋_GB2312" w:hAnsi="宋体" w:eastAsia="仿宋_GB2312"/>
          <w:color w:val="auto"/>
          <w:sz w:val="28"/>
          <w:szCs w:val="28"/>
          <w:u w:val="none"/>
        </w:rPr>
        <w:t>年</w:t>
      </w:r>
      <w:r>
        <w:rPr>
          <w:rFonts w:hint="eastAsia" w:ascii="仿宋_GB2312" w:hAnsi="宋体" w:eastAsia="仿宋_GB2312"/>
          <w:color w:val="auto"/>
          <w:sz w:val="28"/>
          <w:szCs w:val="28"/>
          <w:u w:val="none"/>
          <w:lang w:val="en-US" w:eastAsia="zh-CN"/>
        </w:rPr>
        <w:t>5</w:t>
      </w:r>
      <w:r>
        <w:rPr>
          <w:rFonts w:hint="eastAsia" w:ascii="仿宋_GB2312" w:hAnsi="宋体" w:eastAsia="仿宋_GB2312"/>
          <w:color w:val="auto"/>
          <w:sz w:val="28"/>
          <w:szCs w:val="28"/>
          <w:u w:val="none"/>
        </w:rPr>
        <w:t>月</w:t>
      </w:r>
      <w:r>
        <w:rPr>
          <w:rFonts w:hint="eastAsia" w:ascii="仿宋_GB2312" w:hAnsi="宋体" w:eastAsia="仿宋_GB2312"/>
          <w:sz w:val="28"/>
          <w:szCs w:val="28"/>
          <w:u w:val="none"/>
          <w:lang w:val="en-US" w:eastAsia="zh-CN"/>
        </w:rPr>
        <w:t>9</w:t>
      </w:r>
      <w:r>
        <w:rPr>
          <w:rFonts w:hint="eastAsia" w:ascii="仿宋_GB2312" w:hAnsi="宋体" w:eastAsia="仿宋_GB2312"/>
          <w:color w:val="auto"/>
          <w:sz w:val="28"/>
          <w:szCs w:val="28"/>
          <w:u w:val="none"/>
        </w:rPr>
        <w:t>日</w:t>
      </w:r>
      <w:r>
        <w:rPr>
          <w:rFonts w:hint="eastAsia" w:ascii="仿宋_GB2312" w:hAnsi="宋体" w:eastAsia="仿宋_GB2312"/>
          <w:sz w:val="28"/>
          <w:szCs w:val="28"/>
          <w:u w:val="none"/>
          <w:lang w:val="en-US" w:eastAsia="zh-CN"/>
        </w:rPr>
        <w:t>16</w:t>
      </w:r>
      <w:r>
        <w:rPr>
          <w:rFonts w:hint="eastAsia" w:ascii="仿宋_GB2312" w:hAnsi="宋体" w:eastAsia="仿宋_GB2312"/>
          <w:color w:val="auto"/>
          <w:sz w:val="28"/>
          <w:szCs w:val="28"/>
          <w:u w:val="none"/>
        </w:rPr>
        <w:t>时</w:t>
      </w:r>
      <w:r>
        <w:rPr>
          <w:rFonts w:hint="eastAsia" w:ascii="仿宋_GB2312" w:hAnsi="宋体" w:eastAsia="仿宋_GB2312"/>
          <w:color w:val="auto"/>
          <w:sz w:val="28"/>
          <w:szCs w:val="28"/>
          <w:u w:val="none"/>
          <w:lang w:val="en-US" w:eastAsia="zh-CN"/>
        </w:rPr>
        <w:t>00</w:t>
      </w:r>
      <w:r>
        <w:rPr>
          <w:rFonts w:hint="eastAsia" w:ascii="仿宋_GB2312" w:hAnsi="宋体" w:eastAsia="仿宋_GB2312"/>
          <w:color w:val="auto"/>
          <w:sz w:val="28"/>
          <w:szCs w:val="28"/>
          <w:u w:val="none"/>
        </w:rPr>
        <w:t>分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，逾期递交无效。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（二）</w:t>
      </w:r>
      <w:r>
        <w:rPr>
          <w:rFonts w:hint="default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</w:rPr>
        <w:t>报价文件组成：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firstLine="562" w:firstLineChars="200"/>
        <w:rPr>
          <w:rFonts w:hint="eastAsia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  <w:t>1、授权委托书（若委托代理人开标应提供）；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firstLine="562" w:firstLineChars="200"/>
        <w:rPr>
          <w:rFonts w:hint="eastAsia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  <w:t>2、委托代理人身份证复印件（若委托代理人开标）；</w:t>
      </w:r>
    </w:p>
    <w:p>
      <w:pPr>
        <w:pStyle w:val="11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rightChars="0" w:firstLine="562" w:firstLineChars="200"/>
        <w:rPr>
          <w:rFonts w:hint="eastAsia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  <w:t>3、法定代表人身份证复印件；</w:t>
      </w:r>
    </w:p>
    <w:p>
      <w:pPr>
        <w:pStyle w:val="11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rightChars="0" w:firstLine="562" w:firstLineChars="200"/>
        <w:rPr>
          <w:rFonts w:hint="eastAsia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  <w:t>4、企业营业执照复印件；</w:t>
      </w:r>
    </w:p>
    <w:p>
      <w:pPr>
        <w:pStyle w:val="11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rightChars="0" w:firstLine="562" w:firstLineChars="200"/>
        <w:rPr>
          <w:rFonts w:hint="eastAsia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  <w:t>5、认证许可证复印件；</w:t>
      </w:r>
    </w:p>
    <w:p>
      <w:pPr>
        <w:pStyle w:val="11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rightChars="0" w:firstLine="562" w:firstLineChars="200"/>
        <w:rPr>
          <w:rFonts w:hint="default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  <w:t>6、认证机构批准书证书复印件；</w:t>
      </w:r>
    </w:p>
    <w:p>
      <w:pPr>
        <w:pStyle w:val="11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rightChars="0" w:firstLine="562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  <w:t>7、报价清单（格式按照招标文件提供的格式编制）；</w:t>
      </w:r>
    </w:p>
    <w:p>
      <w:pPr>
        <w:pStyle w:val="11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rightChars="0" w:firstLine="622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8、</w:t>
      </w:r>
      <w:r>
        <w:rPr>
          <w:rFonts w:hint="default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  <w:t>以上资料</w:t>
      </w:r>
      <w:r>
        <w:rPr>
          <w:rFonts w:hint="eastAsia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  <w:t>均须</w:t>
      </w:r>
      <w:r>
        <w:rPr>
          <w:rFonts w:hint="default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  <w:t>加盖公章</w:t>
      </w:r>
      <w:r>
        <w:rPr>
          <w:rFonts w:hint="eastAsia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  <w:t>且</w:t>
      </w:r>
      <w:r>
        <w:rPr>
          <w:rFonts w:hint="default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  <w:t>必须密封并加盖密封章</w:t>
      </w:r>
      <w:r>
        <w:rPr>
          <w:rFonts w:hint="eastAsia" w:ascii="仿宋_GB2312" w:hAnsi="宋体" w:eastAsia="仿宋_GB2312"/>
          <w:b/>
          <w:bCs/>
          <w:color w:val="auto"/>
          <w:sz w:val="28"/>
          <w:szCs w:val="28"/>
          <w:u w:val="none"/>
          <w:lang w:val="en-US" w:eastAsia="zh-CN"/>
        </w:rPr>
        <w:t>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（三）投送方式：报价人的法定代表人或授权代表持报价文件现场投送。（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开标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地址：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罗江区雨村东路北段14号（原国土资源局）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，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四川纹江致远建筑开发工程有限公司二楼会议室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）</w:t>
      </w:r>
    </w:p>
    <w:p>
      <w:pPr>
        <w:spacing w:line="360" w:lineRule="auto"/>
        <w:ind w:firstLine="934" w:firstLineChars="300"/>
        <w:rPr>
          <w:rFonts w:hint="eastAsia" w:ascii="仿宋" w:hAnsi="仿宋" w:eastAsia="仿宋" w:cs="仿宋"/>
          <w:b w:val="0"/>
          <w:bCs w:val="0"/>
          <w:color w:val="auto"/>
          <w:sz w:val="27"/>
          <w:szCs w:val="27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十、投标保证金：（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1）金额：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u w:val="single"/>
          <w:shd w:val="clear" w:fill="FFFFFF"/>
          <w:lang w:val="en-US" w:eastAsia="zh-CN"/>
        </w:rPr>
        <w:t>10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u w:val="single"/>
          <w:shd w:val="clear" w:fill="FFFFFF"/>
          <w:lang w:eastAsia="zh-CN"/>
        </w:rPr>
        <w:t>00元（投标保证金缴纳截止时间：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u w:val="single"/>
          <w:shd w:val="clear" w:fill="FFFFFF"/>
          <w:lang w:val="en-US" w:eastAsia="zh-CN"/>
        </w:rPr>
        <w:t>2022年5月9日15</w:t>
      </w:r>
      <w:bookmarkStart w:id="0" w:name="_GoBack"/>
      <w:bookmarkEnd w:id="0"/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u w:val="single"/>
          <w:shd w:val="clear" w:fill="FFFFFF"/>
          <w:lang w:val="en-US" w:eastAsia="zh-CN"/>
        </w:rPr>
        <w:t>时00分00秒）。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（2）缴纳至四川纹江致远建筑开发工程有限公司，开户行： 四川罗江农村商业银行股份有限公司 ，账号：88060120003104643。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u w:val="single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十一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、履约保证金：</w:t>
      </w: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u w:val="single"/>
          <w:shd w:val="clear" w:fill="FFFFFF"/>
          <w:lang w:eastAsia="zh-CN"/>
        </w:rPr>
        <w:t>投标保证金转为履约保证金。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十二、控制价：51456.31元（不含税)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。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十三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、定标方式：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经评审的最低价法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微软雅黑" w:hAnsi="微软雅黑" w:eastAsia="仿宋_GB2312" w:cs="微软雅黑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十四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FFFFFF"/>
        </w:rPr>
        <w:t>、联 系 人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8"/>
          <w:szCs w:val="28"/>
          <w:shd w:val="clear" w:fill="FFFFFF"/>
        </w:rPr>
        <w:t>：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杨女士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      联系电话：</w:t>
      </w:r>
      <w:r>
        <w:rPr>
          <w:rFonts w:hint="eastAsia" w:ascii="仿宋" w:hAnsi="仿宋" w:eastAsia="仿宋" w:cs="仿宋"/>
          <w:b w:val="0"/>
          <w:color w:val="auto"/>
          <w:kern w:val="2"/>
          <w:sz w:val="31"/>
          <w:szCs w:val="31"/>
          <w:u w:val="none"/>
          <w:lang w:val="en-US" w:eastAsia="zh-CN" w:bidi="ar"/>
        </w:rPr>
        <w:t>0838-3273595</w:t>
      </w:r>
    </w:p>
    <w:p>
      <w:pPr>
        <w:jc w:val="both"/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</w:pPr>
    </w:p>
    <w:p>
      <w:pPr>
        <w:jc w:val="both"/>
        <w:rPr>
          <w:rFonts w:hint="eastAsia" w:hAnsi="宋体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附：报价清单(详见EXCLE）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6"/>
          <w:szCs w:val="36"/>
          <w:u w:val="none"/>
          <w:lang w:val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6"/>
          <w:szCs w:val="36"/>
          <w:u w:val="none"/>
          <w:lang w:val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6"/>
          <w:szCs w:val="36"/>
          <w:u w:val="none"/>
          <w:lang w:val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6"/>
          <w:szCs w:val="36"/>
          <w:u w:val="none"/>
          <w:lang w:val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6"/>
          <w:szCs w:val="36"/>
          <w:u w:val="none"/>
          <w:lang w:val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6"/>
          <w:szCs w:val="36"/>
          <w:u w:val="none"/>
          <w:lang w:val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6"/>
          <w:szCs w:val="36"/>
          <w:u w:val="none"/>
          <w:lang w:val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6"/>
          <w:szCs w:val="36"/>
          <w:u w:val="none"/>
          <w:lang w:val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6"/>
          <w:szCs w:val="36"/>
          <w:u w:val="none"/>
          <w:lang w:val="zh-CN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6"/>
          <w:szCs w:val="36"/>
          <w:u w:val="none"/>
          <w:lang w:val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kern w:val="0"/>
          <w:sz w:val="36"/>
          <w:szCs w:val="36"/>
          <w:u w:val="none"/>
          <w:lang w:val="zh-CN"/>
        </w:rPr>
      </w:pPr>
    </w:p>
    <w:p>
      <w:pPr>
        <w:pStyle w:val="2"/>
        <w:rPr>
          <w:rFonts w:hint="eastAsia" w:ascii="宋体" w:hAnsi="宋体" w:cs="宋体"/>
          <w:b/>
          <w:bCs/>
          <w:kern w:val="0"/>
          <w:sz w:val="36"/>
          <w:szCs w:val="36"/>
          <w:u w:val="none"/>
          <w:lang w:val="zh-CN"/>
        </w:rPr>
      </w:pPr>
    </w:p>
    <w:p>
      <w:pPr>
        <w:ind w:firstLine="3220" w:firstLineChars="732"/>
        <w:rPr>
          <w:rFonts w:hint="eastAsia" w:eastAsia="黑体"/>
          <w:bCs/>
          <w:color w:val="000000"/>
          <w:sz w:val="44"/>
        </w:rPr>
      </w:pPr>
      <w:r>
        <w:rPr>
          <w:rFonts w:hint="eastAsia" w:eastAsia="黑体"/>
          <w:bCs/>
          <w:color w:val="000000"/>
          <w:sz w:val="44"/>
        </w:rPr>
        <w:t>技术服务合同</w:t>
      </w:r>
      <w:r>
        <w:rPr>
          <w:rFonts w:hint="eastAsia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widowControl/>
        <w:suppressLineNumbers w:val="0"/>
        <w:ind w:firstLine="60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甲方：</w:t>
      </w:r>
    </w:p>
    <w:p>
      <w:pPr>
        <w:spacing w:line="100" w:lineRule="atLeast"/>
        <w:ind w:firstLine="596" w:firstLineChars="198"/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乙方：</w:t>
      </w:r>
    </w:p>
    <w:p>
      <w:pPr>
        <w:spacing w:line="30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双方根据互惠互利原则，就乙方为甲方提供</w:t>
      </w:r>
      <w:r>
        <w:rPr>
          <w:rFonts w:hint="eastAsia"/>
          <w:b/>
          <w:bCs/>
          <w:sz w:val="24"/>
          <w:u w:val="single"/>
          <w:lang w:val="en-US" w:eastAsia="zh-CN"/>
        </w:rPr>
        <w:t>ISO9001（50430）、ISO14001、ISO45001</w:t>
      </w:r>
      <w:r>
        <w:rPr>
          <w:rFonts w:hint="eastAsia"/>
          <w:sz w:val="24"/>
        </w:rPr>
        <w:t>技术服务达成友好合作意向，签订本合同：</w:t>
      </w:r>
    </w:p>
    <w:p>
      <w:pPr>
        <w:spacing w:line="380" w:lineRule="exact"/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一、咨询依据、范围和目的</w:t>
      </w:r>
    </w:p>
    <w:p>
      <w:pPr>
        <w:ind w:firstLine="420" w:firstLineChars="175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甲方按</w:t>
      </w:r>
      <w:r>
        <w:rPr>
          <w:rFonts w:hint="eastAsia"/>
          <w:b/>
          <w:bCs/>
          <w:sz w:val="24"/>
          <w:u w:val="single"/>
          <w:lang w:val="en-US" w:eastAsia="zh-CN"/>
        </w:rPr>
        <w:t>ISO9001（50430）、ISO14001、ISO45001</w:t>
      </w:r>
      <w:r>
        <w:rPr>
          <w:rFonts w:hint="eastAsia"/>
          <w:color w:val="000000"/>
          <w:sz w:val="24"/>
        </w:rPr>
        <w:t>标准模式：健全、完善标准管理体系。为申请</w:t>
      </w:r>
      <w:r>
        <w:rPr>
          <w:rFonts w:hint="eastAsia"/>
          <w:b/>
          <w:bCs/>
          <w:sz w:val="24"/>
          <w:u w:val="single"/>
          <w:lang w:val="en-US" w:eastAsia="zh-CN"/>
        </w:rPr>
        <w:t>ISO9001（50430）、ISO14001、ISO45001</w:t>
      </w:r>
      <w:r>
        <w:rPr>
          <w:rFonts w:hint="eastAsia"/>
          <w:color w:val="000000"/>
          <w:sz w:val="24"/>
        </w:rPr>
        <w:t>的管理体系认证注册准备条件。</w:t>
      </w:r>
    </w:p>
    <w:p>
      <w:pPr>
        <w:spacing w:line="380" w:lineRule="exact"/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二、咨询方式、内容</w:t>
      </w:r>
    </w:p>
    <w:p>
      <w:pPr>
        <w:ind w:firstLine="360" w:firstLineChars="15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（一）自本合同生效之日起，乙方组织咨询人员对甲方现有体系进行全面的诊断分析，甲方应积极配合并应为乙方提供相关文件、记录和资源、公司概况及运作流程方框图。</w:t>
      </w:r>
    </w:p>
    <w:p>
      <w:pPr>
        <w:ind w:firstLine="315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（二）乙方协助甲方建立体系推行委员会，从组织上保证管理体系建立与实施工作的开展，且为甲方编写管理手册、程序文件初稿，交甲方修改、评估、批准。</w:t>
      </w:r>
    </w:p>
    <w:p>
      <w:pPr>
        <w:ind w:firstLine="315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（三）甲方根据批准后的管理手册及程序文件体系进行试运行，并提供体系正常运行所必须具备的人力和资源。</w:t>
      </w:r>
    </w:p>
    <w:p>
      <w:pPr>
        <w:ind w:firstLine="315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四）甲方根据乙方的建议实施完善管理体系的措施，其中包括管理手册及程序文件的修改、完善，作业及工作文件在乙方指导下完成。甲方根据批准后的管理体系文件继续运行。甲方负责生产场地硬件设施的完善及保障送检产品检测合格。</w:t>
      </w:r>
    </w:p>
    <w:p>
      <w:pPr>
        <w:ind w:firstLine="315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（五）甲方在接受认证部门审核时，乙方应指导甲方纠正不符合项，完善体系直到体系通过认证。</w:t>
      </w:r>
    </w:p>
    <w:p>
      <w:pPr>
        <w:ind w:firstLine="315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（六）如遇国家政策调整或其他不可抗拒的原因，时间顺延，甲方应予以理解，相关条款可另行相商。</w:t>
      </w:r>
    </w:p>
    <w:p>
      <w:pPr>
        <w:spacing w:line="440" w:lineRule="exact"/>
        <w:rPr>
          <w:rFonts w:hint="eastAsia"/>
          <w:color w:val="000000"/>
        </w:rPr>
      </w:pPr>
      <w:r>
        <w:rPr>
          <w:rFonts w:hint="eastAsia"/>
          <w:b/>
          <w:bCs/>
          <w:color w:val="000000"/>
          <w:sz w:val="24"/>
        </w:rPr>
        <w:t>三、保密原则</w:t>
      </w:r>
    </w:p>
    <w:p>
      <w:pPr>
        <w:spacing w:line="440" w:lineRule="exact"/>
        <w:ind w:left="420" w:leftChars="200" w:firstLine="120" w:firstLineChars="5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乙方咨询人员在咨询期间所涉及到甲方公司机密应予保密，同时甲方也应对乙方为甲方所提供和完成的文件、资料、本合同所确定的认证咨询费用等予以保密。</w:t>
      </w:r>
    </w:p>
    <w:p>
      <w:pPr>
        <w:spacing w:line="440" w:lineRule="exact"/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四、双方职责 </w:t>
      </w:r>
    </w:p>
    <w:p>
      <w:pPr>
        <w:spacing w:line="44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（一）甲方职责：</w:t>
      </w:r>
    </w:p>
    <w:p>
      <w:pPr>
        <w:spacing w:line="44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1．甲方应为乙方咨询人员提供工作方便，并按本合同要求支付费用。</w:t>
      </w:r>
    </w:p>
    <w:p>
      <w:pPr>
        <w:spacing w:line="44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2．因甲方原因评审未获通过，甲方应全力配合乙方，确保咨询组能有效地继续提供咨询服务，直到通过为止。</w:t>
      </w:r>
    </w:p>
    <w:p>
      <w:pPr>
        <w:spacing w:line="44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3．甲方确保提供体系所需的现场设施。</w:t>
      </w:r>
    </w:p>
    <w:p>
      <w:pPr>
        <w:spacing w:line="44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（二）乙方职责：</w:t>
      </w:r>
    </w:p>
    <w:p>
      <w:pPr>
        <w:spacing w:line="44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1．乙方应按合同第二条咨询方式、内容为甲方提供咨询服务。</w:t>
      </w:r>
    </w:p>
    <w:p>
      <w:pPr>
        <w:spacing w:line="44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2．乙方保证在甲方的全力配合下一次通过审核且所获证书</w:t>
      </w:r>
      <w:r>
        <w:rPr>
          <w:rFonts w:hint="eastAsia"/>
          <w:color w:val="000000"/>
          <w:sz w:val="24"/>
          <w:lang w:val="en-US" w:eastAsia="zh-CN"/>
        </w:rPr>
        <w:t>在中国国家认证认可监督管理委员会可查</w:t>
      </w:r>
      <w:r>
        <w:rPr>
          <w:rFonts w:hint="eastAsia"/>
          <w:color w:val="000000"/>
          <w:sz w:val="24"/>
        </w:rPr>
        <w:t>。如因乙方原因造成甲方</w:t>
      </w:r>
      <w:r>
        <w:rPr>
          <w:rFonts w:hint="eastAsia"/>
          <w:color w:val="000000"/>
          <w:sz w:val="24"/>
          <w:lang w:val="en-US" w:eastAsia="zh-CN"/>
        </w:rPr>
        <w:t>未取得证书</w:t>
      </w:r>
      <w:r>
        <w:rPr>
          <w:rFonts w:hint="eastAsia"/>
          <w:color w:val="000000"/>
          <w:sz w:val="24"/>
        </w:rPr>
        <w:t>，乙方将退还甲方已付咨询费用，并提供无偿服务直到目标达成。</w:t>
      </w:r>
    </w:p>
    <w:p>
      <w:pPr>
        <w:spacing w:line="44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五、咨询、审核期限 </w:t>
      </w:r>
    </w:p>
    <w:p>
      <w:pPr>
        <w:spacing w:line="44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通过双方共同努力，计划于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   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    </w:t>
      </w:r>
      <w:r>
        <w:rPr>
          <w:rFonts w:hint="eastAsia"/>
          <w:color w:val="000000"/>
          <w:sz w:val="24"/>
        </w:rPr>
        <w:t>日前通过审核并取得证书</w:t>
      </w:r>
      <w:r>
        <w:rPr>
          <w:rFonts w:hint="eastAsia"/>
          <w:color w:val="000000"/>
          <w:sz w:val="24"/>
          <w:lang w:eastAsia="zh-CN"/>
        </w:rPr>
        <w:t>。</w:t>
      </w:r>
    </w:p>
    <w:p>
      <w:pPr>
        <w:spacing w:line="440" w:lineRule="exact"/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六、本次认证费、咨询费及其支付方式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400" w:lineRule="exact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ascii="宋体" w:hAnsi="宋体" w:eastAsia="宋体" w:cs="宋体"/>
          <w:sz w:val="24"/>
          <w:szCs w:val="24"/>
        </w:rPr>
        <w:t>(一)根据甲方具体情况，经协商: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</w:t>
      </w:r>
      <w:r>
        <w:rPr>
          <w:rFonts w:ascii="宋体" w:hAnsi="宋体" w:eastAsia="宋体" w:cs="宋体"/>
          <w:sz w:val="24"/>
          <w:szCs w:val="24"/>
        </w:rPr>
        <w:t>年咨询、认证费用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为合同总价的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50%，</w:t>
      </w:r>
      <w:r>
        <w:rPr>
          <w:rFonts w:ascii="宋体" w:hAnsi="宋体" w:eastAsia="宋体" w:cs="宋体"/>
          <w:sz w:val="24"/>
          <w:szCs w:val="24"/>
        </w:rPr>
        <w:t>人民币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元(大写: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4"/>
          <w:szCs w:val="24"/>
        </w:rPr>
        <w:t>);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ascii="宋体" w:hAnsi="宋体" w:eastAsia="宋体" w:cs="宋体"/>
          <w:sz w:val="24"/>
          <w:szCs w:val="24"/>
        </w:rPr>
        <w:t>年度监督审核费及咨询费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为合同总价的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25%，</w:t>
      </w:r>
      <w:r>
        <w:rPr>
          <w:rFonts w:ascii="宋体" w:hAnsi="宋体" w:eastAsia="宋体" w:cs="宋体"/>
          <w:sz w:val="24"/>
          <w:szCs w:val="24"/>
        </w:rPr>
        <w:t>人民币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元(大写: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4"/>
          <w:szCs w:val="24"/>
        </w:rPr>
        <w:t>);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</w:t>
      </w:r>
      <w:r>
        <w:rPr>
          <w:rFonts w:ascii="宋体" w:hAnsi="宋体" w:eastAsia="宋体" w:cs="宋体"/>
          <w:sz w:val="24"/>
          <w:szCs w:val="24"/>
        </w:rPr>
        <w:t>年度监督审核费及咨询费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为合同总价的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25%，</w:t>
      </w:r>
      <w:r>
        <w:rPr>
          <w:rFonts w:ascii="宋体" w:hAnsi="宋体" w:eastAsia="宋体" w:cs="宋体"/>
          <w:sz w:val="24"/>
          <w:szCs w:val="24"/>
        </w:rPr>
        <w:t>人民币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元(大写: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ascii="宋体" w:hAnsi="宋体" w:eastAsia="宋体" w:cs="宋体"/>
          <w:sz w:val="24"/>
          <w:szCs w:val="24"/>
        </w:rPr>
        <w:t>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(二)支付方式: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1、合同签定完成后，乙方开具相应增值税专用发票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%</w:t>
      </w:r>
      <w:r>
        <w:rPr>
          <w:rFonts w:ascii="宋体" w:hAnsi="宋体" w:eastAsia="宋体" w:cs="宋体"/>
          <w:sz w:val="24"/>
          <w:szCs w:val="24"/>
        </w:rPr>
        <w:t>，甲方收到发票后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个工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作日内向乙方进行支付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当年费用的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30%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;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2、甲方证书在国家官网可查时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到证书原件后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，乙方开具相应增值税专用发票，甲方收到发票后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个工作日内向乙方进行支付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至当年费用的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100%。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3、每年年度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监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督审核前，乙方开具相应增值税专用发票，甲方收到发票后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个工作日内向乙方进行支付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当年费用的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30%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;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4、每年年度监督审核完成后，乙方开具相应增值税专用发票，甲方收到发票后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个工作日内向乙方进行支付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至当年费用的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100%。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注:咨询及审核专家的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交通费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由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甲</w:t>
      </w: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t>方实报实销。</w:t>
      </w:r>
    </w:p>
    <w:p>
      <w:pPr>
        <w:spacing w:line="400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七、乙方应在本合同约定的计划时间内完成审核并取得证书原件，若未在计划时间内完成，可延长10日，经延长后仍未取得证书原件的，甲方有权解除合同，并要求乙方退还全部已收取的款项，同时乙方应按本合同总金额的20%向甲方支付违约金。</w:t>
      </w:r>
    </w:p>
    <w:p>
      <w:pPr>
        <w:spacing w:line="400" w:lineRule="exact"/>
        <w:rPr>
          <w:rFonts w:hint="eastAsia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八、本合同履行期间发生的一切争议双方应协商解决，协商不成的任一方均可提交乙方所在地人民法院处理。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九、</w:t>
      </w:r>
      <w:r>
        <w:rPr>
          <w:rFonts w:hint="eastAsia"/>
          <w:b/>
          <w:bCs/>
          <w:color w:val="000000"/>
          <w:sz w:val="24"/>
        </w:rPr>
        <w:t>合同的终止</w:t>
      </w:r>
    </w:p>
    <w:p>
      <w:pPr>
        <w:spacing w:line="40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本合同在双方签字后生效，合同完成后，自动终止。</w:t>
      </w:r>
    </w:p>
    <w:p>
      <w:pPr>
        <w:spacing w:line="300" w:lineRule="auto"/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  <w:lang w:val="en-US" w:eastAsia="zh-CN"/>
        </w:rPr>
        <w:t>十、</w:t>
      </w:r>
      <w:r>
        <w:rPr>
          <w:rFonts w:hint="eastAsia"/>
          <w:b/>
          <w:bCs/>
          <w:color w:val="000000"/>
          <w:sz w:val="24"/>
        </w:rPr>
        <w:t>未尽事宜，双方协商解决。</w:t>
      </w:r>
    </w:p>
    <w:p>
      <w:pPr>
        <w:spacing w:line="300" w:lineRule="auto"/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  <w:lang w:val="en-US" w:eastAsia="zh-CN"/>
        </w:rPr>
        <w:t>十一、</w:t>
      </w:r>
      <w:r>
        <w:rPr>
          <w:rFonts w:hint="eastAsia"/>
          <w:b/>
          <w:bCs/>
          <w:color w:val="000000"/>
          <w:sz w:val="24"/>
        </w:rPr>
        <w:t>合同一式二份，双方各执一份，具有同等效力，自签字之日起生效。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/>
          <w:color w:val="000000"/>
          <w:sz w:val="24"/>
        </w:rPr>
        <w:t>甲方：                            乙方：</w:t>
      </w:r>
    </w:p>
    <w:p>
      <w:pPr>
        <w:ind w:firstLine="1080" w:firstLineChars="450"/>
        <w:rPr>
          <w:rFonts w:hint="eastAsia" w:ascii="宋体" w:hAnsi="宋体"/>
          <w:color w:val="000000"/>
          <w:sz w:val="24"/>
        </w:rPr>
      </w:pPr>
    </w:p>
    <w:p>
      <w:pPr>
        <w:ind w:firstLine="1080" w:firstLineChars="450"/>
        <w:rPr>
          <w:rFonts w:hint="eastAsia" w:eastAsia="宋体"/>
          <w:color w:val="000000"/>
          <w:lang w:eastAsia="zh-CN"/>
        </w:rPr>
      </w:pPr>
      <w:r>
        <w:rPr>
          <w:rFonts w:hint="eastAsia" w:ascii="宋体" w:hAnsi="宋体"/>
          <w:color w:val="000000"/>
          <w:sz w:val="24"/>
        </w:rPr>
        <w:t>（盖章）                                （盖章）</w:t>
      </w:r>
    </w:p>
    <w:p>
      <w:pPr>
        <w:rPr>
          <w:rFonts w:hint="eastAsia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代表人：                          代表人：</w:t>
      </w:r>
    </w:p>
    <w:p>
      <w:pPr>
        <w:spacing w:line="48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开户行：                          开户行：</w:t>
      </w:r>
    </w:p>
    <w:p>
      <w:pPr>
        <w:spacing w:line="480" w:lineRule="exact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账号：                            账号：</w:t>
      </w:r>
    </w:p>
    <w:p>
      <w:pPr>
        <w:spacing w:line="480" w:lineRule="exact"/>
        <w:rPr>
          <w:rFonts w:hint="eastAsia" w:ascii="宋体" w:hAnsi="宋体"/>
          <w:b w:val="0"/>
          <w:bCs w:val="0"/>
          <w:color w:val="000000"/>
          <w:sz w:val="24"/>
          <w:lang w:val="en-US"/>
        </w:rPr>
      </w:pPr>
      <w:r>
        <w:rPr>
          <w:rFonts w:hint="eastAsia" w:ascii="宋体" w:hAnsi="宋体"/>
          <w:color w:val="000000"/>
          <w:sz w:val="24"/>
        </w:rPr>
        <w:t>地址：                            地址</w:t>
      </w:r>
      <w:r>
        <w:rPr>
          <w:rFonts w:hint="eastAsia" w:ascii="宋体" w:hAnsi="宋体"/>
          <w:color w:val="000000"/>
          <w:sz w:val="24"/>
          <w:lang w:val="en-US" w:eastAsia="zh-CN"/>
        </w:rPr>
        <w:t>:</w:t>
      </w:r>
    </w:p>
    <w:p>
      <w:pPr>
        <w:tabs>
          <w:tab w:val="left" w:pos="4515"/>
        </w:tabs>
        <w:spacing w:line="48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电话：                     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 xml:space="preserve">     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>电话：</w:t>
      </w:r>
    </w:p>
    <w:p>
      <w:pPr>
        <w:spacing w:line="480" w:lineRule="exact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签约日期：                        签约日期：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after="157" w:afterLines="50" w:line="600" w:lineRule="exact"/>
        <w:ind w:left="0" w:leftChars="0" w:right="0" w:rightChars="0" w:firstLine="1120" w:firstLineChars="400"/>
        <w:jc w:val="right"/>
        <w:textAlignment w:val="auto"/>
        <w:outlineLvl w:val="9"/>
        <w:rPr>
          <w:rFonts w:hint="eastAsia" w:hAnsi="宋体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</w:t>
    </w:r>
    <w:r>
      <w:fldChar w:fldCharType="end"/>
    </w:r>
  </w:p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fldChar w:fldCharType="end"/>
    </w:r>
  </w:p>
  <w:p>
    <w:pPr>
      <w:pStyle w:val="10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E39CC"/>
    <w:multiLevelType w:val="multilevel"/>
    <w:tmpl w:val="60AE39CC"/>
    <w:lvl w:ilvl="0" w:tentative="0">
      <w:start w:val="1"/>
      <w:numFmt w:val="none"/>
      <w:pStyle w:val="5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pStyle w:val="7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NTQxMTk2OWQ3Zjc2ZmQ2NmIzZTRiYmRhNWMyMzQifQ=="/>
  </w:docVars>
  <w:rsids>
    <w:rsidRoot w:val="6994303F"/>
    <w:rsid w:val="03263852"/>
    <w:rsid w:val="03D42D88"/>
    <w:rsid w:val="04D2154D"/>
    <w:rsid w:val="04F30DC1"/>
    <w:rsid w:val="080C016C"/>
    <w:rsid w:val="090325F5"/>
    <w:rsid w:val="096B402C"/>
    <w:rsid w:val="0B2B20E1"/>
    <w:rsid w:val="0C133F3D"/>
    <w:rsid w:val="0C6A0B4B"/>
    <w:rsid w:val="0D8D2B5B"/>
    <w:rsid w:val="0EC94A60"/>
    <w:rsid w:val="0F3D74BE"/>
    <w:rsid w:val="0FEA5294"/>
    <w:rsid w:val="11A44083"/>
    <w:rsid w:val="122017A6"/>
    <w:rsid w:val="12EF0FCF"/>
    <w:rsid w:val="134628D2"/>
    <w:rsid w:val="14075F21"/>
    <w:rsid w:val="15D32070"/>
    <w:rsid w:val="17006B5C"/>
    <w:rsid w:val="173F5018"/>
    <w:rsid w:val="17522AF1"/>
    <w:rsid w:val="17CA1E2D"/>
    <w:rsid w:val="183B0783"/>
    <w:rsid w:val="18A27F3E"/>
    <w:rsid w:val="1B1F642C"/>
    <w:rsid w:val="1B4629E7"/>
    <w:rsid w:val="1B8A7181"/>
    <w:rsid w:val="1B930E12"/>
    <w:rsid w:val="1C8064CE"/>
    <w:rsid w:val="1EC37BA4"/>
    <w:rsid w:val="1EE974FB"/>
    <w:rsid w:val="1FC92426"/>
    <w:rsid w:val="25404B79"/>
    <w:rsid w:val="257D5FE9"/>
    <w:rsid w:val="26152C8D"/>
    <w:rsid w:val="267F0EBD"/>
    <w:rsid w:val="28340B33"/>
    <w:rsid w:val="29022E55"/>
    <w:rsid w:val="29194529"/>
    <w:rsid w:val="29DC2045"/>
    <w:rsid w:val="2E230525"/>
    <w:rsid w:val="2E3253DB"/>
    <w:rsid w:val="2E5A0124"/>
    <w:rsid w:val="2E8F132A"/>
    <w:rsid w:val="2FAE7A30"/>
    <w:rsid w:val="30670701"/>
    <w:rsid w:val="3246008D"/>
    <w:rsid w:val="330C357F"/>
    <w:rsid w:val="332110E3"/>
    <w:rsid w:val="336276EF"/>
    <w:rsid w:val="34080C24"/>
    <w:rsid w:val="36411862"/>
    <w:rsid w:val="371369FA"/>
    <w:rsid w:val="38B97C2C"/>
    <w:rsid w:val="38CF7F8E"/>
    <w:rsid w:val="39D65D2C"/>
    <w:rsid w:val="3A1C0AF2"/>
    <w:rsid w:val="3E247ED9"/>
    <w:rsid w:val="3E322863"/>
    <w:rsid w:val="3E3605AE"/>
    <w:rsid w:val="3E707905"/>
    <w:rsid w:val="409E05B5"/>
    <w:rsid w:val="41126832"/>
    <w:rsid w:val="457A19C1"/>
    <w:rsid w:val="46620D81"/>
    <w:rsid w:val="46790A61"/>
    <w:rsid w:val="49FD5B88"/>
    <w:rsid w:val="4AD666A0"/>
    <w:rsid w:val="4CD5073F"/>
    <w:rsid w:val="4E5F5325"/>
    <w:rsid w:val="4E8D5F09"/>
    <w:rsid w:val="4F125B07"/>
    <w:rsid w:val="51F00736"/>
    <w:rsid w:val="52D37CB1"/>
    <w:rsid w:val="533262A2"/>
    <w:rsid w:val="53AC19DB"/>
    <w:rsid w:val="5666432D"/>
    <w:rsid w:val="56F055E7"/>
    <w:rsid w:val="585E682C"/>
    <w:rsid w:val="5C891470"/>
    <w:rsid w:val="5E2C3DF6"/>
    <w:rsid w:val="5E950DC8"/>
    <w:rsid w:val="5F3A628F"/>
    <w:rsid w:val="5FED02E7"/>
    <w:rsid w:val="60087B7B"/>
    <w:rsid w:val="60116B1A"/>
    <w:rsid w:val="610B5B53"/>
    <w:rsid w:val="619D4E8D"/>
    <w:rsid w:val="62793518"/>
    <w:rsid w:val="63476C31"/>
    <w:rsid w:val="661936BE"/>
    <w:rsid w:val="678F24AA"/>
    <w:rsid w:val="6994303F"/>
    <w:rsid w:val="6DFE3CBA"/>
    <w:rsid w:val="6E32167F"/>
    <w:rsid w:val="72F11D24"/>
    <w:rsid w:val="75020D41"/>
    <w:rsid w:val="79E206A8"/>
    <w:rsid w:val="79FD1466"/>
    <w:rsid w:val="7A062643"/>
    <w:rsid w:val="7A0F3A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rFonts w:ascii="黑体" w:hAnsi="宋体" w:eastAsia="黑体" w:cs="宋体"/>
      <w:sz w:val="52"/>
    </w:rPr>
  </w:style>
  <w:style w:type="paragraph" w:styleId="6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7">
    <w:name w:val="heading 3"/>
    <w:basedOn w:val="1"/>
    <w:next w:val="8"/>
    <w:unhideWhenUsed/>
    <w:qFormat/>
    <w:uiPriority w:val="0"/>
    <w:pPr>
      <w:keepNext/>
      <w:keepLines/>
      <w:numPr>
        <w:ilvl w:val="2"/>
        <w:numId w:val="1"/>
      </w:numPr>
      <w:spacing w:before="120" w:beforeLines="0" w:after="120" w:afterLines="0" w:line="360" w:lineRule="auto"/>
      <w:jc w:val="center"/>
      <w:outlineLvl w:val="2"/>
    </w:pPr>
    <w:rPr>
      <w:b/>
      <w:sz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0"/>
    <w:pPr>
      <w:spacing w:after="120"/>
    </w:pPr>
  </w:style>
  <w:style w:type="paragraph" w:customStyle="1" w:styleId="4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customStyle="1" w:styleId="16">
    <w:name w:val="font4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2477</Words>
  <Characters>2745</Characters>
  <Lines>0</Lines>
  <Paragraphs>0</Paragraphs>
  <TotalTime>22</TotalTime>
  <ScaleCrop>false</ScaleCrop>
  <LinksUpToDate>false</LinksUpToDate>
  <CharactersWithSpaces>5719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2018-01-31T07:03:00Z</dcterms:created>
  <dc:creator>菠萝味糖糖</dc:creator>
  <cp:lastModifiedBy>菠萝味糖糖</cp:lastModifiedBy>
  <cp:lastPrinted>2019-04-19T02:47:00Z</cp:lastPrinted>
  <dcterms:modified xsi:type="dcterms:W3CDTF">2022-05-06T07:44:48Z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BBFF239232E342FA896805899DC060FF</vt:lpwstr>
  </property>
  <property fmtid="{D5CDD505-2E9C-101B-9397-08002B2CF9AE}" pid="4" name="commondata">
    <vt:lpwstr>eyJoZGlkIjoiMzEzNTQxMTk2OWQ3Zjc2ZmQ2NmIzZTRiYmRhNWMyMzQifQ==</vt:lpwstr>
  </property>
</Properties>
</file>