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乐山省道定轧钢板招标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40311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11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乐山省道定轧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rFonts w:hint="eastAsia"/>
          <w:color w:val="000000" w:themeColor="text1"/>
          <w:sz w:val="24"/>
          <w:lang w:val="en-US" w:eastAsia="zh-CN"/>
          <w14:textFill>
            <w14:solidFill>
              <w14:schemeClr w14:val="tx1"/>
            </w14:solidFill>
          </w14:textFill>
        </w:rPr>
        <w:t>Q355C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1144</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w:t>
      </w:r>
      <w:r>
        <w:rPr>
          <w:rFonts w:hint="eastAsia"/>
          <w:sz w:val="24"/>
          <w:lang w:val="en-US" w:eastAsia="zh-CN"/>
        </w:rPr>
        <w:t>15</w:t>
      </w:r>
      <w:r>
        <w:rPr>
          <w:rFonts w:hint="eastAsia"/>
          <w:sz w:val="24"/>
          <w:lang w:val="en-US"/>
        </w:rPr>
        <w:t>%的定金，</w:t>
      </w:r>
      <w:r>
        <w:rPr>
          <w:rFonts w:hint="eastAsia"/>
          <w:sz w:val="24"/>
          <w:lang w:val="en-US" w:eastAsia="zh-CN"/>
        </w:rPr>
        <w:t>所有</w:t>
      </w:r>
      <w:r>
        <w:rPr>
          <w:rFonts w:hint="eastAsia"/>
          <w:sz w:val="24"/>
          <w:lang w:val="en-US"/>
        </w:rPr>
        <w:t>货物到厂，经甲方验收合格1</w:t>
      </w:r>
      <w:r>
        <w:rPr>
          <w:rFonts w:hint="eastAsia"/>
          <w:sz w:val="24"/>
          <w:lang w:val="en-US" w:eastAsia="zh-CN"/>
        </w:rPr>
        <w:t>5</w:t>
      </w:r>
      <w:r>
        <w:rPr>
          <w:rFonts w:hint="eastAsia"/>
          <w:sz w:val="24"/>
          <w:lang w:val="en-US"/>
        </w:rPr>
        <w:t>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atLeast"/>
        <w:jc w:val="left"/>
        <w:textAlignment w:val="auto"/>
        <w:outlineLvl w:val="0"/>
        <w:rPr>
          <w:b/>
          <w:bCs/>
          <w:sz w:val="28"/>
          <w:szCs w:val="28"/>
        </w:rPr>
      </w:pPr>
      <w:r>
        <w:rPr>
          <w:rFonts w:hint="eastAsia"/>
          <w:b/>
          <w:bCs/>
          <w:sz w:val="28"/>
          <w:szCs w:val="28"/>
        </w:rPr>
        <w:t>第三部分 报价清单</w:t>
      </w:r>
    </w:p>
    <w:tbl>
      <w:tblPr>
        <w:tblStyle w:val="14"/>
        <w:tblW w:w="5050" w:type="pct"/>
        <w:tblInd w:w="0" w:type="dxa"/>
        <w:tblLayout w:type="fixed"/>
        <w:tblCellMar>
          <w:top w:w="0" w:type="dxa"/>
          <w:left w:w="0" w:type="dxa"/>
          <w:bottom w:w="0" w:type="dxa"/>
          <w:right w:w="0" w:type="dxa"/>
        </w:tblCellMar>
      </w:tblPr>
      <w:tblGrid>
        <w:gridCol w:w="576"/>
        <w:gridCol w:w="768"/>
        <w:gridCol w:w="1898"/>
        <w:gridCol w:w="1021"/>
        <w:gridCol w:w="917"/>
        <w:gridCol w:w="951"/>
        <w:gridCol w:w="1241"/>
        <w:gridCol w:w="963"/>
        <w:gridCol w:w="1378"/>
        <w:gridCol w:w="1617"/>
        <w:gridCol w:w="1505"/>
        <w:gridCol w:w="1314"/>
        <w:gridCol w:w="1045"/>
      </w:tblGrid>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1"/>
                <w:szCs w:val="21"/>
              </w:rPr>
            </w:pPr>
            <w:r>
              <w:rPr>
                <w:rStyle w:val="22"/>
                <w:rFonts w:hint="eastAsia" w:asciiTheme="majorEastAsia" w:hAnsiTheme="majorEastAsia" w:eastAsiaTheme="majorEastAsia" w:cstheme="majorEastAsia"/>
                <w:b/>
                <w:bCs/>
                <w:color w:val="auto"/>
                <w:sz w:val="21"/>
                <w:szCs w:val="21"/>
                <w:u w:val="none"/>
                <w:lang w:bidi="ar"/>
              </w:rPr>
              <w:t>报</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价</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明</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细</w:t>
            </w:r>
            <w:r>
              <w:rPr>
                <w:rStyle w:val="23"/>
                <w:rFonts w:hint="eastAsia" w:asciiTheme="majorEastAsia" w:hAnsiTheme="majorEastAsia" w:eastAsiaTheme="majorEastAsia" w:cstheme="majorEastAsia"/>
                <w:b/>
                <w:bCs/>
                <w:color w:val="auto"/>
                <w:sz w:val="21"/>
                <w:szCs w:val="21"/>
                <w:u w:val="none"/>
                <w:lang w:bidi="ar"/>
              </w:rPr>
              <w:t xml:space="preserve">  </w:t>
            </w:r>
            <w:r>
              <w:rPr>
                <w:rStyle w:val="22"/>
                <w:rFonts w:hint="eastAsia" w:asciiTheme="majorEastAsia" w:hAnsiTheme="majorEastAsia" w:eastAsiaTheme="majorEastAsia" w:cstheme="majorEastAsia"/>
                <w:b/>
                <w:bCs/>
                <w:color w:val="auto"/>
                <w:sz w:val="21"/>
                <w:szCs w:val="21"/>
                <w:u w:val="none"/>
                <w:lang w:bidi="ar"/>
              </w:rPr>
              <w:t>表</w:t>
            </w:r>
          </w:p>
        </w:tc>
      </w:tr>
      <w:tr>
        <w:tblPrEx>
          <w:tblCellMar>
            <w:top w:w="0" w:type="dxa"/>
            <w:left w:w="0" w:type="dxa"/>
            <w:bottom w:w="0" w:type="dxa"/>
            <w:right w:w="0" w:type="dxa"/>
          </w:tblCellMar>
        </w:tblPrEx>
        <w:trPr>
          <w:trHeight w:val="510" w:hRule="atLeast"/>
        </w:trPr>
        <w:tc>
          <w:tcPr>
            <w:tcW w:w="3196"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询         价        内         容</w:t>
            </w:r>
          </w:p>
        </w:tc>
        <w:tc>
          <w:tcPr>
            <w:tcW w:w="14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  价   内   容</w:t>
            </w: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其它</w:t>
            </w:r>
          </w:p>
        </w:tc>
      </w:tr>
      <w:tr>
        <w:tblPrEx>
          <w:tblCellMar>
            <w:top w:w="0" w:type="dxa"/>
            <w:left w:w="0" w:type="dxa"/>
            <w:bottom w:w="0" w:type="dxa"/>
            <w:right w:w="0" w:type="dxa"/>
          </w:tblCellMar>
        </w:tblPrEx>
        <w:trPr>
          <w:trHeight w:val="510" w:hRule="atLeast"/>
        </w:trPr>
        <w:tc>
          <w:tcPr>
            <w:tcW w:w="18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序号</w:t>
            </w:r>
          </w:p>
        </w:tc>
        <w:tc>
          <w:tcPr>
            <w:tcW w:w="25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名称</w:t>
            </w:r>
          </w:p>
        </w:tc>
        <w:tc>
          <w:tcPr>
            <w:tcW w:w="6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执行标准</w:t>
            </w:r>
          </w:p>
        </w:tc>
        <w:tc>
          <w:tcPr>
            <w:tcW w:w="33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材质</w:t>
            </w:r>
          </w:p>
        </w:tc>
        <w:tc>
          <w:tcPr>
            <w:tcW w:w="30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厚</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（mm）</w:t>
            </w:r>
          </w:p>
        </w:tc>
        <w:tc>
          <w:tcPr>
            <w:tcW w:w="31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宽</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408"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长</w:t>
            </w:r>
          </w:p>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color w:val="000000"/>
                <w:sz w:val="21"/>
                <w:szCs w:val="21"/>
              </w:rPr>
              <w:t>（mm）</w:t>
            </w:r>
          </w:p>
        </w:tc>
        <w:tc>
          <w:tcPr>
            <w:tcW w:w="3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数量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（张）</w:t>
            </w:r>
          </w:p>
        </w:tc>
        <w:tc>
          <w:tcPr>
            <w:tcW w:w="45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1"/>
                <w:szCs w:val="21"/>
                <w:lang w:bidi="ar"/>
              </w:rPr>
            </w:pPr>
            <w:r>
              <w:rPr>
                <w:rFonts w:hint="eastAsia" w:asciiTheme="majorEastAsia" w:hAnsiTheme="majorEastAsia" w:eastAsiaTheme="majorEastAsia" w:cstheme="majorEastAsia"/>
                <w:kern w:val="0"/>
                <w:sz w:val="21"/>
                <w:szCs w:val="21"/>
                <w:lang w:bidi="ar"/>
              </w:rPr>
              <w:t>重量</w:t>
            </w:r>
          </w:p>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（t）</w:t>
            </w:r>
          </w:p>
        </w:tc>
        <w:tc>
          <w:tcPr>
            <w:tcW w:w="1027"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报价(含税含运费)</w:t>
            </w:r>
          </w:p>
        </w:tc>
        <w:tc>
          <w:tcPr>
            <w:tcW w:w="4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贵方承诺的交货期</w:t>
            </w:r>
          </w:p>
        </w:tc>
        <w:tc>
          <w:tcPr>
            <w:tcW w:w="343"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CellMar>
            <w:top w:w="0" w:type="dxa"/>
            <w:left w:w="0" w:type="dxa"/>
            <w:bottom w:w="0" w:type="dxa"/>
            <w:right w:w="0" w:type="dxa"/>
          </w:tblCellMar>
        </w:tblPrEx>
        <w:trPr>
          <w:trHeight w:val="510" w:hRule="atLeast"/>
        </w:trPr>
        <w:tc>
          <w:tcPr>
            <w:tcW w:w="18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25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6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3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0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1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8"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1"/>
                <w:szCs w:val="21"/>
              </w:rPr>
            </w:pPr>
          </w:p>
        </w:tc>
        <w:tc>
          <w:tcPr>
            <w:tcW w:w="3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45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单价（元/t）</w:t>
            </w:r>
          </w:p>
        </w:tc>
        <w:tc>
          <w:tcPr>
            <w:tcW w:w="495"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kern w:val="0"/>
                <w:sz w:val="21"/>
                <w:szCs w:val="21"/>
                <w:lang w:bidi="ar"/>
              </w:rPr>
              <w:t>总价（元）</w:t>
            </w:r>
          </w:p>
        </w:tc>
        <w:tc>
          <w:tcPr>
            <w:tcW w:w="4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c>
          <w:tcPr>
            <w:tcW w:w="34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2260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10550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28.080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75.582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16.023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10210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18.697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30.085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35.101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25.542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58.932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78.243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34.560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41.055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8190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3.806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147.498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64.470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10470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76.986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11140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70.200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12360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64.905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47.520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122.280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9720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93.575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9930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11.472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8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1"/>
                <w:szCs w:val="21"/>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钢板</w:t>
            </w:r>
          </w:p>
        </w:tc>
        <w:tc>
          <w:tcPr>
            <w:tcW w:w="6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GB/T 1591-2018</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1"/>
                <w:szCs w:val="21"/>
              </w:rPr>
            </w:pPr>
            <w:r>
              <w:rPr>
                <w:rFonts w:hint="eastAsia" w:ascii="宋体" w:hAnsi="宋体" w:eastAsia="宋体" w:cs="宋体"/>
                <w:i w:val="0"/>
                <w:iCs w:val="0"/>
                <w:color w:val="000000"/>
                <w:kern w:val="0"/>
                <w:sz w:val="21"/>
                <w:szCs w:val="21"/>
                <w:u w:val="none"/>
                <w:lang w:val="en-US" w:eastAsia="zh-CN" w:bidi="ar"/>
              </w:rPr>
              <w:t>Q355C</w:t>
            </w:r>
          </w:p>
        </w:tc>
        <w:tc>
          <w:tcPr>
            <w:tcW w:w="30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30</w:t>
            </w:r>
          </w:p>
        </w:tc>
        <w:tc>
          <w:tcPr>
            <w:tcW w:w="31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2000</w:t>
            </w:r>
          </w:p>
        </w:tc>
        <w:tc>
          <w:tcPr>
            <w:tcW w:w="408"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5200</w:t>
            </w: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4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2.449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宋体" w:hAnsi="宋体" w:eastAsia="宋体" w:cs="宋体"/>
                <w:sz w:val="21"/>
                <w:szCs w:val="21"/>
                <w:lang w:val="en-US" w:eastAsia="zh-CN"/>
              </w:rPr>
            </w:pPr>
            <w:r>
              <w:rPr>
                <w:rStyle w:val="24"/>
                <w:rFonts w:hint="eastAsia" w:ascii="宋体" w:hAnsi="宋体" w:eastAsia="宋体" w:cs="宋体"/>
                <w:color w:val="auto"/>
                <w:sz w:val="21"/>
                <w:szCs w:val="21"/>
                <w:lang w:bidi="ar"/>
              </w:rPr>
              <w:t>合计</w:t>
            </w:r>
            <w:r>
              <w:rPr>
                <w:rStyle w:val="24"/>
                <w:rFonts w:hint="eastAsia" w:ascii="宋体" w:hAnsi="宋体" w:eastAsia="宋体" w:cs="宋体"/>
                <w:color w:val="auto"/>
                <w:sz w:val="21"/>
                <w:szCs w:val="21"/>
                <w:lang w:val="en-US" w:eastAsia="zh-CN" w:bidi="ar"/>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40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1"/>
                <w:szCs w:val="21"/>
                <w:lang w:val="en-US" w:eastAsia="zh-CN" w:bidi="ar-SA"/>
              </w:rPr>
            </w:pPr>
          </w:p>
        </w:tc>
        <w:tc>
          <w:tcPr>
            <w:tcW w:w="3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352</w:t>
            </w:r>
          </w:p>
        </w:tc>
        <w:tc>
          <w:tcPr>
            <w:tcW w:w="45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1147.061</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49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1"/>
                <w:szCs w:val="21"/>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c>
          <w:tcPr>
            <w:tcW w:w="34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p>
        </w:tc>
      </w:tr>
      <w:tr>
        <w:tblPrEx>
          <w:tblCellMar>
            <w:top w:w="0" w:type="dxa"/>
            <w:left w:w="0"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1"/>
                <w:szCs w:val="21"/>
                <w:lang w:val="en-US"/>
              </w:rPr>
            </w:pPr>
            <w:r>
              <w:rPr>
                <w:rFonts w:hint="eastAsia"/>
                <w:sz w:val="21"/>
                <w:szCs w:val="21"/>
              </w:rPr>
              <w:t>技术要求：1.交货状态：热轧；2.尺寸、外形精度要求：GB/T709-20</w:t>
            </w:r>
            <w:r>
              <w:rPr>
                <w:rFonts w:hint="eastAsia"/>
                <w:sz w:val="21"/>
                <w:szCs w:val="21"/>
                <w:lang w:val="en-US" w:eastAsia="zh-CN"/>
              </w:rPr>
              <w:t>19</w:t>
            </w:r>
            <w:r>
              <w:rPr>
                <w:rFonts w:hint="eastAsia"/>
                <w:sz w:val="21"/>
                <w:szCs w:val="21"/>
              </w:rPr>
              <w:t>，厚度偏差满足N类要求</w:t>
            </w:r>
            <w:r>
              <w:rPr>
                <w:rFonts w:hint="eastAsia"/>
                <w:sz w:val="21"/>
                <w:szCs w:val="21"/>
                <w:lang w:val="en-US" w:eastAsia="zh-CN"/>
              </w:rPr>
              <w:t>。</w:t>
            </w:r>
          </w:p>
        </w:tc>
      </w:tr>
      <w:tr>
        <w:tblPrEx>
          <w:tblCellMar>
            <w:top w:w="0" w:type="dxa"/>
            <w:left w:w="0" w:type="dxa"/>
            <w:bottom w:w="0" w:type="dxa"/>
            <w:right w:w="0" w:type="dxa"/>
          </w:tblCellMar>
        </w:tblPrEx>
        <w:trPr>
          <w:trHeight w:val="510" w:hRule="atLeast"/>
        </w:trPr>
        <w:tc>
          <w:tcPr>
            <w:tcW w:w="170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1"/>
                <w:szCs w:val="21"/>
                <w:lang w:bidi="ar"/>
              </w:rPr>
            </w:pPr>
            <w:r>
              <w:rPr>
                <w:rFonts w:hint="eastAsia" w:asciiTheme="majorEastAsia" w:hAnsiTheme="majorEastAsia" w:eastAsiaTheme="majorEastAsia" w:cstheme="majorEastAsia"/>
                <w:kern w:val="0"/>
                <w:sz w:val="21"/>
                <w:szCs w:val="21"/>
                <w:lang w:bidi="ar"/>
              </w:rPr>
              <w:t xml:space="preserve">是否完全响应合同：   是 </w:t>
            </w:r>
            <w:r>
              <w:rPr>
                <w:rFonts w:hint="eastAsia" w:asciiTheme="majorEastAsia" w:hAnsiTheme="majorEastAsia" w:eastAsiaTheme="majorEastAsia" w:cstheme="majorEastAsia"/>
                <w:kern w:val="0"/>
                <w:sz w:val="21"/>
                <w:szCs w:val="21"/>
                <w:lang w:bidi="ar"/>
              </w:rPr>
              <w:sym w:font="Wingdings 2" w:char="00A3"/>
            </w:r>
            <w:r>
              <w:rPr>
                <w:rFonts w:hint="eastAsia" w:asciiTheme="majorEastAsia" w:hAnsiTheme="majorEastAsia" w:eastAsiaTheme="majorEastAsia" w:cstheme="majorEastAsia"/>
                <w:kern w:val="0"/>
                <w:sz w:val="21"/>
                <w:szCs w:val="21"/>
                <w:lang w:bidi="ar"/>
              </w:rPr>
              <w:t xml:space="preserve">      否 </w:t>
            </w:r>
            <w:r>
              <w:rPr>
                <w:rFonts w:hint="eastAsia" w:asciiTheme="majorEastAsia" w:hAnsiTheme="majorEastAsia" w:eastAsiaTheme="majorEastAsia" w:cstheme="majorEastAsia"/>
                <w:kern w:val="0"/>
                <w:sz w:val="21"/>
                <w:szCs w:val="21"/>
                <w:lang w:bidi="ar"/>
              </w:rPr>
              <w:sym w:font="Wingdings 2" w:char="00A3"/>
            </w:r>
          </w:p>
        </w:tc>
        <w:tc>
          <w:tcPr>
            <w:tcW w:w="31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408"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1"/>
                <w:szCs w:val="21"/>
              </w:rPr>
            </w:pPr>
          </w:p>
        </w:tc>
        <w:tc>
          <w:tcPr>
            <w:tcW w:w="2573"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w:t>
      </w:r>
      <w:r>
        <w:rPr>
          <w:rFonts w:hint="eastAsia"/>
          <w:w w:val="82"/>
          <w:kern w:val="0"/>
          <w:sz w:val="28"/>
          <w:szCs w:val="28"/>
          <w:u w:val="single"/>
          <w:lang w:val="en-US" w:eastAsia="zh-CN"/>
        </w:rPr>
        <w:t>5</w:t>
      </w:r>
      <w:bookmarkStart w:id="0" w:name="_GoBack"/>
      <w:bookmarkEnd w:id="0"/>
      <w:r>
        <w:rPr>
          <w:rFonts w:hint="eastAsia"/>
          <w:w w:val="82"/>
          <w:kern w:val="0"/>
          <w:sz w:val="28"/>
          <w:szCs w:val="28"/>
          <w:u w:val="single"/>
        </w:rPr>
        <w:t>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B160C40"/>
    <w:rsid w:val="1C204933"/>
    <w:rsid w:val="1F07713E"/>
    <w:rsid w:val="1F7F1DD4"/>
    <w:rsid w:val="23BA2F97"/>
    <w:rsid w:val="26292001"/>
    <w:rsid w:val="2A08297F"/>
    <w:rsid w:val="2C6C4D44"/>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5660A4B"/>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8D40E20"/>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41"/>
    <w:basedOn w:val="16"/>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3259</Words>
  <Characters>4686</Characters>
  <Lines>39</Lines>
  <Paragraphs>11</Paragraphs>
  <TotalTime>62</TotalTime>
  <ScaleCrop>false</ScaleCrop>
  <LinksUpToDate>false</LinksUpToDate>
  <CharactersWithSpaces>5126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2024-03-11T05:34:56Z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860174C926934315B3D47F09AA8D24BA</vt:lpwstr>
  </property>
</Properties>
</file>