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成绵高速扩容TJ6标段</w:t>
      </w:r>
    </w:p>
    <w:p>
      <w:pPr>
        <w:jc w:val="center"/>
        <w:rPr>
          <w:rFonts w:eastAsia="黑体"/>
          <w:b/>
          <w:sz w:val="52"/>
          <w:szCs w:val="52"/>
        </w:rPr>
      </w:pPr>
      <w:r>
        <w:rPr>
          <w:rFonts w:hint="eastAsia" w:ascii="黑体" w:hAnsi="黑体" w:eastAsia="黑体"/>
          <w:b/>
          <w:sz w:val="52"/>
          <w:szCs w:val="52"/>
          <w:lang w:val="en-US" w:eastAsia="zh-CN"/>
        </w:rPr>
        <w:t>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招（议）标编号：</w:t>
      </w:r>
      <w:r>
        <w:rPr>
          <w:rFonts w:hint="eastAsia" w:ascii="黑体" w:hAnsi="黑体" w:eastAsia="黑体"/>
          <w:color w:val="auto"/>
          <w:sz w:val="32"/>
          <w:szCs w:val="32"/>
        </w:rPr>
        <w:t xml:space="preserve"> CG-XTY-202</w:t>
      </w:r>
      <w:r>
        <w:rPr>
          <w:rFonts w:hint="eastAsia" w:ascii="黑体" w:hAnsi="黑体" w:eastAsia="黑体"/>
          <w:color w:val="auto"/>
          <w:sz w:val="32"/>
          <w:szCs w:val="32"/>
          <w:lang w:val="en-US" w:eastAsia="zh-CN"/>
        </w:rPr>
        <w:t>40222</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FF0000"/>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22</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成绵高速扩容TJ6标段钢箱梁吊装服务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下旬</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中旬</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2</w:t>
      </w:r>
      <w:r>
        <w:rPr>
          <w:rFonts w:hint="eastAsia"/>
          <w:color w:val="auto"/>
          <w:sz w:val="24"/>
        </w:rPr>
        <w:t>月</w:t>
      </w:r>
      <w:r>
        <w:rPr>
          <w:rFonts w:hint="eastAsia"/>
          <w:color w:val="auto"/>
          <w:sz w:val="24"/>
          <w:lang w:val="en-US" w:eastAsia="zh-CN"/>
        </w:rPr>
        <w:t>28</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邓小刚</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17790116332</w:t>
      </w:r>
    </w:p>
    <w:p>
      <w:pPr>
        <w:pStyle w:val="2"/>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成都市青白江区城厢镇壁峰村</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408"/>
        <w:gridCol w:w="1248"/>
        <w:gridCol w:w="1764"/>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2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7"/>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7"/>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5"/>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56"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5"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7"/>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olor w:val="000000" w:themeColor="text1"/>
                <w:sz w:val="24"/>
                <w:lang w:val="en-US" w:eastAsia="zh-CN"/>
                <w14:textFill>
                  <w14:solidFill>
                    <w14:schemeClr w14:val="tx1"/>
                  </w14:solidFill>
                </w14:textFill>
              </w:rPr>
              <w:t>成绵高速扩容TJ6标段钢箱梁项目现场</w:t>
            </w:r>
            <w:r>
              <w:rPr>
                <w:rFonts w:hint="eastAsia" w:ascii="宋体" w:hAnsi="宋体" w:eastAsia="宋体" w:cs="宋体"/>
                <w:i w:val="0"/>
                <w:iCs w:val="0"/>
                <w:color w:val="000000"/>
                <w:kern w:val="0"/>
                <w:sz w:val="22"/>
                <w:szCs w:val="22"/>
                <w:u w:val="none"/>
                <w:lang w:val="en-US" w:eastAsia="zh-CN" w:bidi="ar"/>
              </w:rPr>
              <w:t>（</w:t>
            </w:r>
            <w:r>
              <w:rPr>
                <w:rFonts w:hint="eastAsia"/>
                <w:color w:val="auto"/>
                <w:sz w:val="24"/>
                <w:lang w:val="en-US" w:eastAsia="zh-CN"/>
              </w:rPr>
              <w:t>成都市青白江区城厢镇壁峰村</w:t>
            </w:r>
            <w:r>
              <w:rPr>
                <w:rFonts w:hint="eastAsia" w:ascii="宋体" w:hAnsi="宋体" w:eastAsia="宋体" w:cs="宋体"/>
                <w:i w:val="0"/>
                <w:iCs w:val="0"/>
                <w:color w:val="000000"/>
                <w:kern w:val="0"/>
                <w:sz w:val="22"/>
                <w:szCs w:val="22"/>
                <w:u w:val="none"/>
                <w:lang w:val="en-US" w:eastAsia="zh-CN" w:bidi="ar"/>
              </w:rPr>
              <w:t>）</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4"/>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2024年3月下旬--4月中旬期间根据情况安排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40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台班（元/班）</w:t>
            </w:r>
          </w:p>
        </w:tc>
        <w:tc>
          <w:tcPr>
            <w:tcW w:w="12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进出场费（元/次）</w:t>
            </w:r>
          </w:p>
        </w:tc>
        <w:tc>
          <w:tcPr>
            <w:tcW w:w="176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338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4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2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6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预计使用1个月。配重及主臂参数详见附表。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130吨汽车吊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40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76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3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按台班报价，抬吊装炮车8片梁，使用8次。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炮车</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0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2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3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预计使用1个月。梁最长45米，重110.7吨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25"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备注：以上报价为含税价格（需开增值税专用发票，报价需明确税率）含吊车燃油费、司机保险，食宿自理，不计路途，进出场费单算。递交《报价单》时间为2024年2月28日之前。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1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56"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1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bookmarkStart w:id="0" w:name="_GoBack"/>
            <w:bookmarkEnd w:id="0"/>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56"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p>
      <w:pPr>
        <w:pStyle w:val="2"/>
        <w:rPr>
          <w:rFonts w:hint="eastAsia"/>
          <w:lang w:val="en-US" w:eastAsia="zh-CN" w:bidi="ar-SA"/>
        </w:rPr>
      </w:pPr>
      <w:r>
        <w:rPr>
          <w:rFonts w:hint="eastAsia"/>
          <w:lang w:val="en-US" w:eastAsia="zh-CN" w:bidi="ar-SA"/>
        </w:rPr>
        <w:t>附表：</w:t>
      </w:r>
    </w:p>
    <w:tbl>
      <w:tblPr>
        <w:tblStyle w:val="14"/>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020"/>
        <w:gridCol w:w="2421"/>
        <w:gridCol w:w="936"/>
        <w:gridCol w:w="828"/>
        <w:gridCol w:w="720"/>
        <w:gridCol w:w="936"/>
        <w:gridCol w:w="1116"/>
        <w:gridCol w:w="708"/>
        <w:gridCol w:w="551"/>
        <w:gridCol w:w="961"/>
        <w:gridCol w:w="961"/>
        <w:gridCol w:w="1218"/>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3813"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成绵高速扩容TJ6标段钢箱梁吊装工况表（SCC5000履带吊）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2421" w:type="dxa"/>
            <w:tcBorders>
              <w:top w:val="double" w:color="000000"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b/>
                <w:bCs/>
                <w:lang w:val="en-US" w:eastAsia="zh-CN" w:bidi="ar"/>
              </w:rPr>
              <w:t>规格(长×宽×高，m)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配重（转台平衡重+车身平衡重）（t）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超起配重（t）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C632-g</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45×4.3×2.4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250</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1"/>
                <w:lang w:val="en-US" w:eastAsia="zh-CN" w:bidi="ar"/>
              </w:rPr>
              <w:t>满足要求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2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3813"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成绵高速扩容TJ6标段钢箱梁吊装工况表（XCT130汽车吊转运双机抬吊）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2421" w:type="dxa"/>
            <w:tcBorders>
              <w:top w:val="double" w:color="000000"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b/>
                <w:bCs/>
                <w:lang w:val="en-US" w:eastAsia="zh-CN" w:bidi="ar"/>
              </w:rPr>
              <w:t>规格(长×宽×高，m)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配重（转台平衡重+车身平衡重）（t）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C632-g</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45×4.3×2.4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1"/>
                <w:lang w:val="en-US" w:eastAsia="zh-CN" w:bidi="ar"/>
              </w:rPr>
              <w:t>满足要求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BF04F64"/>
    <w:rsid w:val="0D074A6C"/>
    <w:rsid w:val="125C471A"/>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C0D345A"/>
    <w:rsid w:val="3D3709FF"/>
    <w:rsid w:val="3DFB4929"/>
    <w:rsid w:val="41E02897"/>
    <w:rsid w:val="433A3292"/>
    <w:rsid w:val="43B167AA"/>
    <w:rsid w:val="45AB028E"/>
    <w:rsid w:val="45B8114E"/>
    <w:rsid w:val="4662784A"/>
    <w:rsid w:val="46F078F8"/>
    <w:rsid w:val="46FD7572"/>
    <w:rsid w:val="470F731E"/>
    <w:rsid w:val="483D156B"/>
    <w:rsid w:val="48F5691C"/>
    <w:rsid w:val="49904129"/>
    <w:rsid w:val="49BA5748"/>
    <w:rsid w:val="4AA97B9F"/>
    <w:rsid w:val="4B0B3E6A"/>
    <w:rsid w:val="4D1F19DC"/>
    <w:rsid w:val="4D423386"/>
    <w:rsid w:val="4E4C6503"/>
    <w:rsid w:val="4F960564"/>
    <w:rsid w:val="52E2243E"/>
    <w:rsid w:val="56AC5215"/>
    <w:rsid w:val="588E0972"/>
    <w:rsid w:val="5A500518"/>
    <w:rsid w:val="5A767B16"/>
    <w:rsid w:val="5ACC43F0"/>
    <w:rsid w:val="5B3240FE"/>
    <w:rsid w:val="5D592468"/>
    <w:rsid w:val="5D942CDE"/>
    <w:rsid w:val="5DE30064"/>
    <w:rsid w:val="5E764EE2"/>
    <w:rsid w:val="5F03343C"/>
    <w:rsid w:val="60B41562"/>
    <w:rsid w:val="62DB68C0"/>
    <w:rsid w:val="636360E0"/>
    <w:rsid w:val="6366186B"/>
    <w:rsid w:val="63C164AD"/>
    <w:rsid w:val="63E944D3"/>
    <w:rsid w:val="64C657E3"/>
    <w:rsid w:val="64F56445"/>
    <w:rsid w:val="6AEB3AC8"/>
    <w:rsid w:val="6F460571"/>
    <w:rsid w:val="70B64897"/>
    <w:rsid w:val="71807EB6"/>
    <w:rsid w:val="729931BD"/>
    <w:rsid w:val="74796AB8"/>
    <w:rsid w:val="74982505"/>
    <w:rsid w:val="74F54E09"/>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 w:type="character" w:customStyle="1" w:styleId="30">
    <w:name w:val="font01"/>
    <w:basedOn w:val="16"/>
    <w:autoRedefine/>
    <w:qFormat/>
    <w:uiPriority w:val="0"/>
    <w:rPr>
      <w:rFonts w:hint="eastAsia" w:ascii="宋体" w:hAnsi="宋体" w:eastAsia="宋体" w:cs="宋体"/>
      <w:color w:val="000000"/>
      <w:sz w:val="22"/>
      <w:szCs w:val="22"/>
      <w:u w:val="none"/>
    </w:rPr>
  </w:style>
  <w:style w:type="character" w:customStyle="1" w:styleId="31">
    <w:name w:val="font4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0</TotalTime>
  <ScaleCrop>false</ScaleCrop>
  <LinksUpToDate>false</LinksUpToDate>
  <CharactersWithSpaces>1859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2024-02-22T00:41:54Z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A047EA08A66E4E38A6C3A257BD331252_13</vt:lpwstr>
  </property>
</Properties>
</file>