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油坊湾</w:t>
      </w:r>
      <w:r>
        <w:rPr>
          <w:rFonts w:hint="eastAsia" w:ascii="黑体" w:hAnsi="黑体" w:eastAsia="黑体"/>
          <w:b/>
          <w:sz w:val="52"/>
          <w:szCs w:val="52"/>
        </w:rPr>
        <w:t>大桥槽钢</w:t>
      </w:r>
      <w:r>
        <w:rPr>
          <w:rFonts w:hint="eastAsia" w:ascii="黑体" w:hAnsi="黑体" w:eastAsia="黑体"/>
          <w:b/>
          <w:sz w:val="52"/>
          <w:szCs w:val="52"/>
          <w:lang w:eastAsia="zh-CN"/>
        </w:rPr>
        <w:t>、</w:t>
      </w:r>
      <w:r>
        <w:rPr>
          <w:rFonts w:hint="eastAsia" w:ascii="黑体" w:hAnsi="黑体" w:eastAsia="黑体"/>
          <w:b/>
          <w:sz w:val="52"/>
          <w:szCs w:val="52"/>
          <w:lang w:val="en-US" w:eastAsia="zh-CN"/>
        </w:rPr>
        <w:t>角钢</w:t>
      </w:r>
      <w:r>
        <w:rPr>
          <w:rFonts w:hint="eastAsia" w:ascii="黑体" w:hAnsi="黑体" w:eastAsia="黑体"/>
          <w:b/>
          <w:sz w:val="52"/>
          <w:szCs w:val="52"/>
        </w:rPr>
        <w:t>采购招标</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rFonts w:hint="eastAsia"/>
          <w:lang w:val="en-US" w:bidi="ar-SA"/>
        </w:rPr>
      </w:pPr>
    </w:p>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eastAsia="zh-CN"/>
        </w:rPr>
      </w:pPr>
      <w:r>
        <w:rPr>
          <w:rFonts w:hint="eastAsia" w:ascii="黑体" w:hAnsi="黑体" w:eastAsia="黑体"/>
          <w:sz w:val="32"/>
          <w:szCs w:val="32"/>
        </w:rPr>
        <w:t>招（议）标编号： CG-XTY-202</w:t>
      </w:r>
      <w:r>
        <w:rPr>
          <w:rFonts w:hint="eastAsia" w:ascii="黑体" w:hAnsi="黑体" w:eastAsia="黑体"/>
          <w:sz w:val="32"/>
          <w:szCs w:val="32"/>
          <w:lang w:val="en-US" w:eastAsia="zh-CN"/>
        </w:rPr>
        <w:t>30210</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2</w:t>
      </w:r>
      <w:r>
        <w:rPr>
          <w:rFonts w:hint="eastAsia" w:ascii="黑体" w:hAnsi="黑体" w:eastAsia="黑体"/>
          <w:sz w:val="32"/>
          <w:szCs w:val="32"/>
        </w:rPr>
        <w:t>月</w:t>
      </w:r>
      <w:r>
        <w:rPr>
          <w:rFonts w:hint="eastAsia" w:ascii="黑体" w:hAnsi="黑体" w:eastAsia="黑体"/>
          <w:sz w:val="32"/>
          <w:szCs w:val="32"/>
          <w:lang w:val="en-US" w:eastAsia="zh-CN"/>
        </w:rPr>
        <w:t>10</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w:t>
      </w:r>
      <w:r>
        <w:rPr>
          <w:rFonts w:hint="eastAsia"/>
          <w:color w:val="000000" w:themeColor="text1"/>
          <w:sz w:val="24"/>
          <w:lang w:val="en-US" w:eastAsia="zh-CN"/>
          <w14:textFill>
            <w14:solidFill>
              <w14:schemeClr w14:val="tx1"/>
            </w14:solidFill>
          </w14:textFill>
        </w:rPr>
        <w:t>油坊湾</w:t>
      </w:r>
      <w:r>
        <w:rPr>
          <w:rFonts w:hint="eastAsia"/>
          <w:color w:val="000000" w:themeColor="text1"/>
          <w:sz w:val="24"/>
          <w14:textFill>
            <w14:solidFill>
              <w14:schemeClr w14:val="tx1"/>
            </w14:solidFill>
          </w14:textFill>
        </w:rPr>
        <w:t>大桥槽钢</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角钢</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、招标物资：槽钢</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角钢</w:t>
      </w:r>
      <w:r>
        <w:rPr>
          <w:rFonts w:hint="eastAsia"/>
          <w:color w:val="000000" w:themeColor="text1"/>
          <w:sz w:val="24"/>
          <w14:textFill>
            <w14:solidFill>
              <w14:schemeClr w14:val="tx1"/>
            </w14:solidFill>
          </w14:textFill>
        </w:rPr>
        <w:t>，材质为</w:t>
      </w:r>
      <w:bookmarkStart w:id="0" w:name="_GoBack"/>
      <w:bookmarkEnd w:id="0"/>
      <w:r>
        <w:rPr>
          <w:color w:val="000000" w:themeColor="text1"/>
          <w:sz w:val="24"/>
          <w14:textFill>
            <w14:solidFill>
              <w14:schemeClr w14:val="tx1"/>
            </w14:solidFill>
          </w14:textFill>
        </w:rPr>
        <w:t>Q235B</w:t>
      </w:r>
      <w:r>
        <w:rPr>
          <w:rFonts w:hint="eastAsia"/>
          <w:color w:val="000000" w:themeColor="text1"/>
          <w:sz w:val="24"/>
          <w14:textFill>
            <w14:solidFill>
              <w14:schemeClr w14:val="tx1"/>
            </w14:solidFill>
          </w14:textFill>
        </w:rPr>
        <w:t>，共</w:t>
      </w:r>
      <w:r>
        <w:rPr>
          <w:rFonts w:hint="eastAsia"/>
          <w:color w:val="000000" w:themeColor="text1"/>
          <w:sz w:val="24"/>
          <w:highlight w:val="none"/>
          <w14:textFill>
            <w14:solidFill>
              <w14:schemeClr w14:val="tx1"/>
            </w14:solidFill>
          </w14:textFill>
        </w:rPr>
        <w:t>计采购</w:t>
      </w:r>
      <w:r>
        <w:rPr>
          <w:rFonts w:hint="eastAsia"/>
          <w:color w:val="000000" w:themeColor="text1"/>
          <w:sz w:val="24"/>
          <w:highlight w:val="none"/>
          <w:lang w:val="en-US" w:eastAsia="zh-CN"/>
          <w14:textFill>
            <w14:solidFill>
              <w14:schemeClr w14:val="tx1"/>
            </w14:solidFill>
          </w14:textFill>
        </w:rPr>
        <w:t>73.365</w:t>
      </w:r>
      <w:r>
        <w:rPr>
          <w:rFonts w:hint="eastAsia"/>
          <w:color w:val="000000" w:themeColor="text1"/>
          <w:sz w:val="24"/>
          <w:highlight w:val="none"/>
          <w14:textFill>
            <w14:solidFill>
              <w14:schemeClr w14:val="tx1"/>
            </w14:solidFill>
          </w14:textFill>
        </w:rPr>
        <w:t>吨，</w:t>
      </w:r>
      <w:r>
        <w:rPr>
          <w:rFonts w:hint="eastAsia"/>
          <w:color w:val="000000" w:themeColor="text1"/>
          <w:sz w:val="24"/>
          <w14:textFill>
            <w14:solidFill>
              <w14:schemeClr w14:val="tx1"/>
            </w14:solidFill>
          </w14:textFill>
        </w:rPr>
        <w:t>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、交货期为202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17</w:t>
      </w:r>
      <w:r>
        <w:rPr>
          <w:rFonts w:hint="eastAsia"/>
          <w:color w:val="000000" w:themeColor="text1"/>
          <w:sz w:val="24"/>
          <w14:textFill>
            <w14:solidFill>
              <w14:schemeClr w14:val="tx1"/>
            </w14:solidFill>
          </w14:textFill>
        </w:rPr>
        <w:t>日前交完，交货地点为德阳市图们江路29号。</w:t>
      </w:r>
    </w:p>
    <w:p>
      <w:pPr>
        <w:spacing w:line="360" w:lineRule="auto"/>
        <w:ind w:firstLine="480" w:firstLineChars="200"/>
        <w:rPr>
          <w:sz w:val="24"/>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r>
        <w:rPr>
          <w:rFonts w:hint="eastAsia" w:ascii="宋体" w:hAnsi="宋体" w:cs="宋体"/>
          <w:kern w:val="0"/>
          <w:sz w:val="24"/>
        </w:rPr>
        <w:t>供方送货到</w:t>
      </w:r>
      <w:r>
        <w:rPr>
          <w:rFonts w:hint="eastAsia"/>
          <w:kern w:val="0"/>
          <w:sz w:val="24"/>
        </w:rPr>
        <w:t>合同履行地点</w:t>
      </w:r>
      <w:r>
        <w:rPr>
          <w:rFonts w:hint="eastAsia" w:ascii="宋体" w:hAnsi="宋体" w:cs="宋体"/>
          <w:kern w:val="0"/>
          <w:sz w:val="24"/>
        </w:rPr>
        <w:t>，开具足额的增值税专用发票，需方在所有货物到场后</w:t>
      </w:r>
      <w:r>
        <w:rPr>
          <w:rFonts w:ascii="宋体" w:hAnsi="宋体" w:cs="宋体"/>
          <w:kern w:val="0"/>
          <w:sz w:val="24"/>
        </w:rPr>
        <w:t>30</w:t>
      </w:r>
      <w:r>
        <w:rPr>
          <w:rFonts w:hint="eastAsia" w:ascii="宋体" w:hAnsi="宋体" w:cs="宋体"/>
          <w:kern w:val="0"/>
          <w:sz w:val="24"/>
        </w:rPr>
        <w:t>日内付清该合同金额。</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sz w:val="24"/>
        </w:rPr>
        <w:t>5</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 scxtygq@126.com。</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13</w:t>
      </w:r>
      <w:r>
        <w:rPr>
          <w:rFonts w:hint="eastAsia"/>
          <w:color w:val="000000" w:themeColor="text1"/>
          <w:sz w:val="24"/>
          <w14:textFill>
            <w14:solidFill>
              <w14:schemeClr w14:val="tx1"/>
            </w14:solidFill>
          </w14:textFill>
        </w:rPr>
        <w:t>日上午</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sz w:val="24"/>
        </w:rPr>
        <w:t>5</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p>
      <w:pPr>
        <w:pStyle w:val="2"/>
        <w:rPr>
          <w:rFonts w:hint="eastAsia"/>
          <w:lang w:val="en-US" w:bidi="ar-SA"/>
        </w:rPr>
      </w:pPr>
    </w:p>
    <w:tbl>
      <w:tblPr>
        <w:tblStyle w:val="14"/>
        <w:tblpPr w:leftFromText="180" w:rightFromText="180" w:vertAnchor="text" w:horzAnchor="page" w:tblpX="1016" w:tblpY="157"/>
        <w:tblOverlap w:val="never"/>
        <w:tblW w:w="4871" w:type="pct"/>
        <w:tblInd w:w="0" w:type="dxa"/>
        <w:tblLayout w:type="autofit"/>
        <w:tblCellMar>
          <w:top w:w="0" w:type="dxa"/>
          <w:left w:w="28" w:type="dxa"/>
          <w:bottom w:w="0" w:type="dxa"/>
          <w:right w:w="0" w:type="dxa"/>
        </w:tblCellMar>
      </w:tblPr>
      <w:tblGrid>
        <w:gridCol w:w="731"/>
        <w:gridCol w:w="845"/>
        <w:gridCol w:w="1840"/>
        <w:gridCol w:w="986"/>
        <w:gridCol w:w="1303"/>
        <w:gridCol w:w="1549"/>
        <w:gridCol w:w="986"/>
        <w:gridCol w:w="1218"/>
        <w:gridCol w:w="1303"/>
        <w:gridCol w:w="1640"/>
        <w:gridCol w:w="1344"/>
        <w:gridCol w:w="928"/>
      </w:tblGrid>
      <w:tr>
        <w:tblPrEx>
          <w:tblCellMar>
            <w:top w:w="0" w:type="dxa"/>
            <w:left w:w="28" w:type="dxa"/>
            <w:bottom w:w="0" w:type="dxa"/>
            <w:right w:w="0" w:type="dxa"/>
          </w:tblCellMar>
        </w:tblPrEx>
        <w:trPr>
          <w:trHeight w:val="567" w:hRule="atLeast"/>
        </w:trPr>
        <w:tc>
          <w:tcPr>
            <w:tcW w:w="5000" w:type="pct"/>
            <w:gridSpan w:val="12"/>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cs="宋体" w:asciiTheme="minorEastAsia" w:hAnsiTheme="minorEastAsia"/>
                <w:b/>
                <w:bCs/>
                <w:sz w:val="28"/>
                <w:szCs w:val="28"/>
                <w:u w:val="single"/>
              </w:rPr>
            </w:pPr>
            <w:r>
              <w:rPr>
                <w:rStyle w:val="22"/>
                <w:rFonts w:hint="default" w:asciiTheme="minorEastAsia" w:hAnsiTheme="minorEastAsia" w:eastAsiaTheme="minorEastAsia"/>
                <w:b/>
                <w:bCs/>
                <w:color w:val="auto"/>
                <w:sz w:val="28"/>
                <w:szCs w:val="28"/>
                <w:lang w:bidi="ar"/>
              </w:rPr>
              <w:t>报</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价</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明</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细</w:t>
            </w:r>
            <w:r>
              <w:rPr>
                <w:rStyle w:val="23"/>
                <w:rFonts w:asciiTheme="minorEastAsia" w:hAnsiTheme="minorEastAsia"/>
                <w:b/>
                <w:bCs/>
                <w:color w:val="auto"/>
                <w:sz w:val="28"/>
                <w:szCs w:val="28"/>
                <w:lang w:bidi="ar"/>
              </w:rPr>
              <w:t xml:space="preserve">  </w:t>
            </w:r>
            <w:r>
              <w:rPr>
                <w:rStyle w:val="22"/>
                <w:rFonts w:hint="default" w:asciiTheme="minorEastAsia" w:hAnsiTheme="minorEastAsia" w:eastAsiaTheme="minorEastAsia"/>
                <w:b/>
                <w:bCs/>
                <w:color w:val="auto"/>
                <w:sz w:val="28"/>
                <w:szCs w:val="28"/>
                <w:lang w:bidi="ar"/>
              </w:rPr>
              <w:t>表</w:t>
            </w:r>
          </w:p>
        </w:tc>
      </w:tr>
      <w:tr>
        <w:tblPrEx>
          <w:tblCellMar>
            <w:top w:w="0" w:type="dxa"/>
            <w:left w:w="28" w:type="dxa"/>
            <w:bottom w:w="0" w:type="dxa"/>
            <w:right w:w="0" w:type="dxa"/>
          </w:tblCellMar>
        </w:tblPrEx>
        <w:trPr>
          <w:trHeight w:val="567" w:hRule="atLeast"/>
        </w:trPr>
        <w:tc>
          <w:tcPr>
            <w:tcW w:w="3223" w:type="pct"/>
            <w:gridSpan w:val="8"/>
            <w:tcBorders>
              <w:top w:val="single" w:color="000000" w:sz="8" w:space="0"/>
              <w:left w:val="single" w:color="000000" w:sz="8" w:space="0"/>
              <w:bottom w:val="single" w:color="000000" w:sz="8" w:space="0"/>
              <w:right w:val="nil"/>
            </w:tcBorders>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询</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价</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内</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容</w:t>
            </w:r>
          </w:p>
        </w:tc>
        <w:tc>
          <w:tcPr>
            <w:tcW w:w="1461"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报</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价</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内</w:t>
            </w:r>
            <w:r>
              <w:rPr>
                <w:rFonts w:cs="Times New Roman" w:asciiTheme="minorEastAsia" w:hAnsiTheme="minorEastAsia"/>
                <w:kern w:val="0"/>
                <w:sz w:val="24"/>
                <w:lang w:bidi="ar"/>
              </w:rPr>
              <w:t xml:space="preserve">   </w:t>
            </w:r>
            <w:r>
              <w:rPr>
                <w:rFonts w:hint="eastAsia" w:cs="宋体" w:asciiTheme="minorEastAsia" w:hAnsiTheme="minorEastAsia"/>
                <w:kern w:val="0"/>
                <w:sz w:val="24"/>
                <w:lang w:bidi="ar"/>
              </w:rPr>
              <w:t>容</w:t>
            </w:r>
          </w:p>
        </w:tc>
        <w:tc>
          <w:tcPr>
            <w:tcW w:w="31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其它</w:t>
            </w:r>
          </w:p>
        </w:tc>
      </w:tr>
      <w:tr>
        <w:tblPrEx>
          <w:tblCellMar>
            <w:top w:w="0" w:type="dxa"/>
            <w:left w:w="28" w:type="dxa"/>
            <w:bottom w:w="0" w:type="dxa"/>
            <w:right w:w="0" w:type="dxa"/>
          </w:tblCellMar>
        </w:tblPrEx>
        <w:trPr>
          <w:trHeight w:val="567" w:hRule="atLeast"/>
        </w:trPr>
        <w:tc>
          <w:tcPr>
            <w:tcW w:w="24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序号</w:t>
            </w:r>
          </w:p>
        </w:tc>
        <w:tc>
          <w:tcPr>
            <w:tcW w:w="28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名称</w:t>
            </w:r>
          </w:p>
        </w:tc>
        <w:tc>
          <w:tcPr>
            <w:tcW w:w="627"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执行标准</w:t>
            </w:r>
          </w:p>
        </w:tc>
        <w:tc>
          <w:tcPr>
            <w:tcW w:w="33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材质</w:t>
            </w:r>
          </w:p>
        </w:tc>
        <w:tc>
          <w:tcPr>
            <w:tcW w:w="442"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color w:val="000000"/>
                <w:sz w:val="24"/>
              </w:rPr>
            </w:pPr>
            <w:r>
              <w:rPr>
                <w:rFonts w:hint="eastAsia"/>
                <w:color w:val="000000"/>
                <w:sz w:val="24"/>
              </w:rPr>
              <w:t>规格</w:t>
            </w:r>
          </w:p>
          <w:p>
            <w:pPr>
              <w:widowControl/>
              <w:jc w:val="center"/>
              <w:textAlignment w:val="center"/>
              <w:rPr>
                <w:rFonts w:cs="宋体" w:asciiTheme="minorEastAsia" w:hAnsiTheme="minorEastAsia"/>
                <w:sz w:val="24"/>
              </w:rPr>
            </w:pPr>
            <w:r>
              <w:rPr>
                <w:rFonts w:hint="eastAsia"/>
                <w:color w:val="000000"/>
                <w:sz w:val="24"/>
              </w:rPr>
              <w:t>（mm）</w:t>
            </w:r>
          </w:p>
        </w:tc>
        <w:tc>
          <w:tcPr>
            <w:tcW w:w="528"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单根长度</w:t>
            </w:r>
          </w:p>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（mm)</w:t>
            </w:r>
          </w:p>
        </w:tc>
        <w:tc>
          <w:tcPr>
            <w:tcW w:w="336"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数量</w:t>
            </w:r>
          </w:p>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（根）</w:t>
            </w:r>
          </w:p>
        </w:tc>
        <w:tc>
          <w:tcPr>
            <w:tcW w:w="412"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kern w:val="0"/>
                <w:sz w:val="24"/>
                <w:lang w:bidi="ar"/>
              </w:rPr>
            </w:pPr>
            <w:r>
              <w:rPr>
                <w:rFonts w:hint="eastAsia" w:cs="宋体" w:asciiTheme="minorEastAsia" w:hAnsiTheme="minorEastAsia"/>
                <w:kern w:val="0"/>
                <w:sz w:val="24"/>
                <w:lang w:bidi="ar"/>
              </w:rPr>
              <w:t>重量</w:t>
            </w:r>
          </w:p>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（t）</w:t>
            </w:r>
          </w:p>
        </w:tc>
        <w:tc>
          <w:tcPr>
            <w:tcW w:w="1003"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报价</w:t>
            </w:r>
            <w:r>
              <w:rPr>
                <w:rFonts w:cs="Times New Roman" w:asciiTheme="minorEastAsia" w:hAnsiTheme="minorEastAsia"/>
                <w:kern w:val="0"/>
                <w:sz w:val="24"/>
                <w:lang w:bidi="ar"/>
              </w:rPr>
              <w:t>(</w:t>
            </w:r>
            <w:r>
              <w:rPr>
                <w:rFonts w:hint="eastAsia" w:cs="宋体" w:asciiTheme="minorEastAsia" w:hAnsiTheme="minorEastAsia"/>
                <w:kern w:val="0"/>
                <w:sz w:val="24"/>
                <w:lang w:bidi="ar"/>
              </w:rPr>
              <w:t>含税含运费</w:t>
            </w:r>
            <w:r>
              <w:rPr>
                <w:rFonts w:cs="Times New Roman" w:asciiTheme="minorEastAsia" w:hAnsiTheme="minorEastAsia"/>
                <w:kern w:val="0"/>
                <w:sz w:val="24"/>
                <w:lang w:bidi="ar"/>
              </w:rPr>
              <w:t>)</w:t>
            </w:r>
          </w:p>
        </w:tc>
        <w:tc>
          <w:tcPr>
            <w:tcW w:w="457"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贵方承诺的交货期</w:t>
            </w:r>
          </w:p>
        </w:tc>
        <w:tc>
          <w:tcPr>
            <w:tcW w:w="315"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sz w:val="24"/>
              </w:rPr>
              <w:t>备注</w:t>
            </w:r>
          </w:p>
        </w:tc>
      </w:tr>
      <w:tr>
        <w:tblPrEx>
          <w:tblCellMar>
            <w:top w:w="0" w:type="dxa"/>
            <w:left w:w="28" w:type="dxa"/>
            <w:bottom w:w="0" w:type="dxa"/>
            <w:right w:w="0" w:type="dxa"/>
          </w:tblCellMar>
        </w:tblPrEx>
        <w:trPr>
          <w:trHeight w:val="567" w:hRule="atLeast"/>
        </w:trPr>
        <w:tc>
          <w:tcPr>
            <w:tcW w:w="24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28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62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33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442"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528" w:type="pct"/>
            <w:vMerge w:val="continue"/>
            <w:tcBorders>
              <w:left w:val="single" w:color="000000" w:sz="8" w:space="0"/>
              <w:bottom w:val="single" w:color="000000" w:sz="8" w:space="0"/>
              <w:right w:val="single" w:color="000000" w:sz="8" w:space="0"/>
            </w:tcBorders>
          </w:tcPr>
          <w:p>
            <w:pPr>
              <w:jc w:val="center"/>
              <w:rPr>
                <w:rFonts w:cs="宋体" w:asciiTheme="minorEastAsia" w:hAnsiTheme="minorEastAsia"/>
                <w:sz w:val="24"/>
              </w:rPr>
            </w:pPr>
          </w:p>
        </w:tc>
        <w:tc>
          <w:tcPr>
            <w:tcW w:w="336"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412"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cs="宋体" w:asciiTheme="minorEastAsia" w:hAnsiTheme="minorEastAsia"/>
                <w:sz w:val="24"/>
              </w:rPr>
            </w:pPr>
          </w:p>
        </w:tc>
        <w:tc>
          <w:tcPr>
            <w:tcW w:w="444"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单价（元/t）</w:t>
            </w:r>
          </w:p>
        </w:tc>
        <w:tc>
          <w:tcPr>
            <w:tcW w:w="558" w:type="pct"/>
            <w:tcBorders>
              <w:top w:val="nil"/>
              <w:left w:val="nil"/>
              <w:bottom w:val="nil"/>
              <w:right w:val="single" w:color="000000" w:sz="8" w:space="0"/>
            </w:tcBorders>
            <w:shd w:val="clear" w:color="auto" w:fill="auto"/>
            <w:vAlign w:val="center"/>
          </w:tcPr>
          <w:p>
            <w:pPr>
              <w:widowControl/>
              <w:jc w:val="center"/>
              <w:textAlignment w:val="center"/>
              <w:rPr>
                <w:rFonts w:cs="宋体" w:asciiTheme="minorEastAsia" w:hAnsiTheme="minorEastAsia"/>
                <w:sz w:val="24"/>
              </w:rPr>
            </w:pPr>
            <w:r>
              <w:rPr>
                <w:rFonts w:hint="eastAsia" w:cs="宋体" w:asciiTheme="minorEastAsia" w:hAnsiTheme="minorEastAsia"/>
                <w:kern w:val="0"/>
                <w:sz w:val="24"/>
                <w:lang w:bidi="ar"/>
              </w:rPr>
              <w:t>总价（元）</w:t>
            </w:r>
          </w:p>
        </w:tc>
        <w:tc>
          <w:tcPr>
            <w:tcW w:w="457"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4"/>
              </w:rPr>
            </w:pPr>
          </w:p>
        </w:tc>
        <w:tc>
          <w:tcPr>
            <w:tcW w:w="315"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cs="Arial Narrow" w:asciiTheme="minorEastAsia" w:hAnsiTheme="minorEastAsia"/>
                <w:kern w:val="0"/>
                <w:sz w:val="24"/>
                <w:lang w:bidi="ar"/>
              </w:rPr>
              <w:t>1</w:t>
            </w:r>
          </w:p>
        </w:tc>
        <w:tc>
          <w:tcPr>
            <w:tcW w:w="28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槽钢</w:t>
            </w:r>
          </w:p>
        </w:tc>
        <w:tc>
          <w:tcPr>
            <w:tcW w:w="62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706-2016</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Q235B</w:t>
            </w:r>
          </w:p>
        </w:tc>
        <w:tc>
          <w:tcPr>
            <w:tcW w:w="44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cs="Arial Narrow" w:asciiTheme="minorEastAsia" w:hAnsiTheme="minorEastAsia"/>
                <w:sz w:val="24"/>
              </w:rPr>
              <w:t>[</w:t>
            </w:r>
            <w:r>
              <w:rPr>
                <w:rFonts w:hint="eastAsia" w:cs="Arial Narrow" w:asciiTheme="minorEastAsia" w:hAnsiTheme="minorEastAsia"/>
                <w:sz w:val="24"/>
              </w:rPr>
              <w:t>3</w:t>
            </w:r>
            <w:r>
              <w:rPr>
                <w:rFonts w:cs="Arial Narrow" w:asciiTheme="minorEastAsia" w:hAnsiTheme="minorEastAsia"/>
                <w:sz w:val="24"/>
              </w:rPr>
              <w:t>6</w:t>
            </w:r>
            <w:r>
              <w:rPr>
                <w:rFonts w:hint="eastAsia" w:cs="Arial Narrow" w:asciiTheme="minorEastAsia" w:hAnsiTheme="minorEastAsia"/>
                <w:sz w:val="24"/>
              </w:rPr>
              <w:t>b</w:t>
            </w:r>
          </w:p>
        </w:tc>
        <w:tc>
          <w:tcPr>
            <w:tcW w:w="528"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cs="Arial Narrow" w:asciiTheme="minorEastAsia" w:hAnsiTheme="minorEastAsia"/>
                <w:sz w:val="24"/>
              </w:rPr>
              <w:t>12000</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70</w:t>
            </w:r>
          </w:p>
        </w:tc>
        <w:tc>
          <w:tcPr>
            <w:tcW w:w="41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44.911</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Fonts w:cs="Arial Narrow" w:asciiTheme="minorEastAsia" w:hAnsiTheme="minorEastAsia"/>
                <w:kern w:val="0"/>
                <w:sz w:val="24"/>
                <w:lang w:bidi="ar"/>
              </w:rPr>
              <w:t>2</w:t>
            </w:r>
          </w:p>
        </w:tc>
        <w:tc>
          <w:tcPr>
            <w:tcW w:w="28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宋体" w:asciiTheme="minorEastAsia" w:hAnsiTheme="minorEastAsia"/>
                <w:sz w:val="24"/>
              </w:rPr>
            </w:pPr>
            <w:r>
              <w:rPr>
                <w:rFonts w:hint="eastAsia" w:asciiTheme="minorEastAsia" w:hAnsiTheme="minorEastAsia"/>
                <w:sz w:val="24"/>
              </w:rPr>
              <w:t>槽钢</w:t>
            </w:r>
          </w:p>
        </w:tc>
        <w:tc>
          <w:tcPr>
            <w:tcW w:w="62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GB/T 706-2016</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asciiTheme="minorEastAsia" w:hAnsiTheme="minorEastAsia"/>
                <w:sz w:val="24"/>
              </w:rPr>
              <w:t>Q235B</w:t>
            </w:r>
          </w:p>
        </w:tc>
        <w:tc>
          <w:tcPr>
            <w:tcW w:w="44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sz w:val="24"/>
              </w:rPr>
            </w:pPr>
            <w:r>
              <w:rPr>
                <w:rFonts w:hint="eastAsia" w:cs="Arial Narrow" w:asciiTheme="minorEastAsia" w:hAnsiTheme="minorEastAsia"/>
                <w:sz w:val="24"/>
              </w:rPr>
              <w:t>[</w:t>
            </w:r>
            <w:r>
              <w:rPr>
                <w:rFonts w:cs="Arial Narrow" w:asciiTheme="minorEastAsia" w:hAnsiTheme="minorEastAsia"/>
                <w:sz w:val="24"/>
              </w:rPr>
              <w:t>28a</w:t>
            </w:r>
          </w:p>
        </w:tc>
        <w:tc>
          <w:tcPr>
            <w:tcW w:w="528"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cs="Arial Narrow" w:asciiTheme="minorEastAsia" w:hAnsiTheme="minorEastAsia"/>
                <w:sz w:val="24"/>
              </w:rPr>
            </w:pPr>
            <w:r>
              <w:rPr>
                <w:rFonts w:cs="Arial Narrow" w:asciiTheme="minorEastAsia" w:hAnsiTheme="minorEastAsia"/>
                <w:sz w:val="24"/>
              </w:rPr>
              <w:t>12000</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32</w:t>
            </w:r>
          </w:p>
        </w:tc>
        <w:tc>
          <w:tcPr>
            <w:tcW w:w="41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12.068</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eastAsiaTheme="minorEastAsia"/>
                <w:kern w:val="0"/>
                <w:sz w:val="24"/>
                <w:lang w:val="en-US" w:eastAsia="zh-CN" w:bidi="ar"/>
              </w:rPr>
            </w:pPr>
            <w:r>
              <w:rPr>
                <w:rFonts w:hint="eastAsia" w:cs="Arial Narrow" w:asciiTheme="minorEastAsia" w:hAnsiTheme="minorEastAsia"/>
                <w:kern w:val="0"/>
                <w:sz w:val="24"/>
                <w:lang w:val="en-US" w:eastAsia="zh-CN" w:bidi="ar"/>
              </w:rPr>
              <w:t>3</w:t>
            </w:r>
          </w:p>
        </w:tc>
        <w:tc>
          <w:tcPr>
            <w:tcW w:w="28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角钢</w:t>
            </w:r>
          </w:p>
        </w:tc>
        <w:tc>
          <w:tcPr>
            <w:tcW w:w="62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eastAsiaTheme="minorEastAsia"/>
                <w:kern w:val="2"/>
                <w:sz w:val="24"/>
                <w:szCs w:val="24"/>
                <w:lang w:val="en-US" w:eastAsia="zh-CN" w:bidi="ar-SA"/>
              </w:rPr>
            </w:pPr>
            <w:r>
              <w:rPr>
                <w:rFonts w:asciiTheme="minorEastAsia" w:hAnsiTheme="minorEastAsia"/>
                <w:sz w:val="24"/>
              </w:rPr>
              <w:t>GB/T 706-2016</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eastAsiaTheme="minorEastAsia"/>
                <w:kern w:val="2"/>
                <w:sz w:val="24"/>
                <w:szCs w:val="24"/>
                <w:lang w:val="en-US" w:eastAsia="zh-CN" w:bidi="ar-SA"/>
              </w:rPr>
            </w:pPr>
            <w:r>
              <w:rPr>
                <w:rFonts w:asciiTheme="minorEastAsia" w:hAnsiTheme="minorEastAsia"/>
                <w:sz w:val="24"/>
              </w:rPr>
              <w:t>Q235B</w:t>
            </w:r>
          </w:p>
        </w:tc>
        <w:tc>
          <w:tcPr>
            <w:tcW w:w="44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cs="Arial Narrow" w:asciiTheme="minorEastAsia" w:hAnsiTheme="minorEastAsia" w:eastAsiaTheme="minorEastAsia"/>
                <w:sz w:val="24"/>
                <w:lang w:val="en-US" w:eastAsia="zh-CN"/>
              </w:rPr>
            </w:pPr>
            <w:r>
              <w:rPr>
                <w:rFonts w:hint="eastAsia" w:cs="Arial Narrow" w:asciiTheme="minorEastAsia" w:hAnsiTheme="minorEastAsia"/>
                <w:sz w:val="24"/>
                <w:lang w:val="en-US" w:eastAsia="zh-CN"/>
              </w:rPr>
              <w:t>∠100*10</w:t>
            </w:r>
          </w:p>
        </w:tc>
        <w:tc>
          <w:tcPr>
            <w:tcW w:w="528"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default" w:cs="Arial Narrow" w:asciiTheme="minorEastAsia" w:hAnsiTheme="minorEastAsia" w:eastAsiaTheme="minorEastAsia"/>
                <w:sz w:val="24"/>
                <w:lang w:val="en-US" w:eastAsia="zh-CN"/>
              </w:rPr>
            </w:pPr>
            <w:r>
              <w:rPr>
                <w:rFonts w:hint="eastAsia" w:cs="Arial Narrow" w:asciiTheme="minorEastAsia" w:hAnsiTheme="minorEastAsia"/>
                <w:sz w:val="24"/>
                <w:lang w:val="en-US" w:eastAsia="zh-CN"/>
              </w:rPr>
              <w:t>9000</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58</w:t>
            </w:r>
          </w:p>
        </w:tc>
        <w:tc>
          <w:tcPr>
            <w:tcW w:w="41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sz w:val="24"/>
                <w:lang w:val="en-US" w:eastAsia="zh-CN"/>
              </w:rPr>
            </w:pPr>
            <w:r>
              <w:rPr>
                <w:rFonts w:hint="default" w:asciiTheme="minorEastAsia" w:hAnsiTheme="minorEastAsia"/>
                <w:sz w:val="24"/>
                <w:lang w:val="en-US" w:eastAsia="zh-CN"/>
              </w:rPr>
              <w:t xml:space="preserve">7.893 </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249"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cs="Arial Narrow" w:asciiTheme="minorEastAsia" w:hAnsiTheme="minorEastAsia" w:eastAsiaTheme="minorEastAsia"/>
                <w:kern w:val="0"/>
                <w:sz w:val="24"/>
                <w:lang w:val="en-US" w:eastAsia="zh-CN" w:bidi="ar"/>
              </w:rPr>
            </w:pPr>
            <w:r>
              <w:rPr>
                <w:rFonts w:hint="eastAsia" w:cs="Arial Narrow" w:asciiTheme="minorEastAsia" w:hAnsiTheme="minorEastAsia"/>
                <w:kern w:val="0"/>
                <w:sz w:val="24"/>
                <w:lang w:val="en-US" w:eastAsia="zh-CN" w:bidi="ar"/>
              </w:rPr>
              <w:t>4</w:t>
            </w:r>
          </w:p>
        </w:tc>
        <w:tc>
          <w:tcPr>
            <w:tcW w:w="28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inorEastAsia" w:hAnsiTheme="minorEastAsia" w:eastAsiaTheme="minorEastAsia"/>
                <w:sz w:val="24"/>
                <w:lang w:val="en-US" w:eastAsia="zh-CN"/>
              </w:rPr>
            </w:pPr>
            <w:r>
              <w:rPr>
                <w:rFonts w:hint="eastAsia" w:asciiTheme="minorEastAsia" w:hAnsiTheme="minorEastAsia"/>
                <w:sz w:val="24"/>
                <w:lang w:val="en-US" w:eastAsia="zh-CN"/>
              </w:rPr>
              <w:t>角钢</w:t>
            </w:r>
          </w:p>
        </w:tc>
        <w:tc>
          <w:tcPr>
            <w:tcW w:w="62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eastAsiaTheme="minorEastAsia"/>
                <w:kern w:val="2"/>
                <w:sz w:val="24"/>
                <w:szCs w:val="24"/>
                <w:lang w:val="en-US" w:eastAsia="zh-CN" w:bidi="ar-SA"/>
              </w:rPr>
            </w:pPr>
            <w:r>
              <w:rPr>
                <w:rFonts w:asciiTheme="minorEastAsia" w:hAnsiTheme="minorEastAsia"/>
                <w:sz w:val="24"/>
              </w:rPr>
              <w:t>GB/T 706-2016</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cs="Arial Narrow" w:asciiTheme="minorEastAsia" w:hAnsiTheme="minorEastAsia" w:eastAsiaTheme="minorEastAsia"/>
                <w:kern w:val="2"/>
                <w:sz w:val="24"/>
                <w:szCs w:val="24"/>
                <w:lang w:val="en-US" w:eastAsia="zh-CN" w:bidi="ar-SA"/>
              </w:rPr>
            </w:pPr>
            <w:r>
              <w:rPr>
                <w:rFonts w:asciiTheme="minorEastAsia" w:hAnsiTheme="minorEastAsia"/>
                <w:sz w:val="24"/>
              </w:rPr>
              <w:t>Q235B</w:t>
            </w:r>
          </w:p>
        </w:tc>
        <w:tc>
          <w:tcPr>
            <w:tcW w:w="44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cs="Arial Narrow" w:asciiTheme="minorEastAsia" w:hAnsiTheme="minorEastAsia"/>
                <w:sz w:val="24"/>
                <w:lang w:val="en-US"/>
              </w:rPr>
            </w:pPr>
            <w:r>
              <w:rPr>
                <w:rFonts w:hint="eastAsia" w:cs="Arial Narrow" w:asciiTheme="minorEastAsia" w:hAnsiTheme="minorEastAsia"/>
                <w:sz w:val="24"/>
                <w:lang w:val="en-US" w:eastAsia="zh-CN"/>
              </w:rPr>
              <w:t>∠140*14</w:t>
            </w:r>
          </w:p>
        </w:tc>
        <w:tc>
          <w:tcPr>
            <w:tcW w:w="528"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default" w:cs="Arial Narrow" w:asciiTheme="minorEastAsia" w:hAnsiTheme="minorEastAsia" w:eastAsiaTheme="minorEastAsia"/>
                <w:sz w:val="24"/>
                <w:lang w:val="en-US" w:eastAsia="zh-CN"/>
              </w:rPr>
            </w:pPr>
            <w:r>
              <w:rPr>
                <w:rFonts w:hint="eastAsia" w:cs="Arial Narrow" w:asciiTheme="minorEastAsia" w:hAnsiTheme="minorEastAsia"/>
                <w:sz w:val="24"/>
                <w:lang w:val="en-US" w:eastAsia="zh-CN"/>
              </w:rPr>
              <w:t>9000</w:t>
            </w: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inorEastAsia" w:hAnsiTheme="minorEastAsia"/>
                <w:sz w:val="24"/>
                <w:lang w:val="en-US" w:eastAsia="zh-CN"/>
              </w:rPr>
            </w:pPr>
            <w:r>
              <w:rPr>
                <w:rFonts w:hint="eastAsia" w:asciiTheme="minorEastAsia" w:hAnsiTheme="minorEastAsia"/>
                <w:sz w:val="24"/>
                <w:lang w:val="en-US" w:eastAsia="zh-CN"/>
              </w:rPr>
              <w:t>32</w:t>
            </w:r>
          </w:p>
        </w:tc>
        <w:tc>
          <w:tcPr>
            <w:tcW w:w="41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inorEastAsia" w:hAnsiTheme="minorEastAsia"/>
                <w:sz w:val="24"/>
                <w:lang w:val="en-US" w:eastAsia="zh-CN"/>
              </w:rPr>
            </w:pPr>
            <w:r>
              <w:rPr>
                <w:rFonts w:hint="default" w:asciiTheme="minorEastAsia" w:hAnsiTheme="minorEastAsia"/>
                <w:sz w:val="24"/>
                <w:lang w:val="en-US" w:eastAsia="zh-CN"/>
              </w:rPr>
              <w:t xml:space="preserve">8.493 </w:t>
            </w:r>
          </w:p>
        </w:tc>
        <w:tc>
          <w:tcPr>
            <w:tcW w:w="44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558"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457"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c>
          <w:tcPr>
            <w:tcW w:w="315"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1944"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cs="Arial Narrow" w:asciiTheme="minorEastAsia" w:hAnsiTheme="minorEastAsia"/>
                <w:sz w:val="24"/>
              </w:rPr>
            </w:pPr>
            <w:r>
              <w:rPr>
                <w:rStyle w:val="24"/>
                <w:rFonts w:hint="default" w:asciiTheme="minorEastAsia" w:hAnsiTheme="minorEastAsia" w:eastAsiaTheme="minorEastAsia"/>
                <w:color w:val="auto"/>
                <w:sz w:val="24"/>
                <w:szCs w:val="24"/>
                <w:lang w:bidi="ar"/>
              </w:rPr>
              <w:t>合计</w:t>
            </w:r>
          </w:p>
        </w:tc>
        <w:tc>
          <w:tcPr>
            <w:tcW w:w="528" w:type="pct"/>
            <w:tcBorders>
              <w:top w:val="single" w:color="000000" w:sz="8" w:space="0"/>
              <w:left w:val="single" w:color="000000" w:sz="8" w:space="0"/>
              <w:bottom w:val="single" w:color="000000" w:sz="8" w:space="0"/>
              <w:right w:val="single" w:color="000000" w:sz="8" w:space="0"/>
            </w:tcBorders>
          </w:tcPr>
          <w:p>
            <w:pPr>
              <w:widowControl/>
              <w:jc w:val="center"/>
              <w:textAlignment w:val="center"/>
              <w:rPr>
                <w:rFonts w:cs="Arial Narrow" w:asciiTheme="minorEastAsia" w:hAnsiTheme="minorEastAsia"/>
                <w:sz w:val="24"/>
              </w:rPr>
            </w:pPr>
          </w:p>
        </w:tc>
        <w:tc>
          <w:tcPr>
            <w:tcW w:w="33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cs="Arial Narrow" w:asciiTheme="minorEastAsia" w:hAnsiTheme="minorEastAsia" w:eastAsiaTheme="minorEastAsia"/>
                <w:sz w:val="24"/>
                <w:lang w:val="en-US" w:eastAsia="zh-CN"/>
              </w:rPr>
            </w:pPr>
            <w:r>
              <w:rPr>
                <w:rFonts w:hint="eastAsia" w:cs="Arial Narrow" w:asciiTheme="minorEastAsia" w:hAnsiTheme="minorEastAsia"/>
                <w:sz w:val="24"/>
                <w:lang w:val="en-US" w:eastAsia="zh-CN"/>
              </w:rPr>
              <w:t>102</w:t>
            </w:r>
          </w:p>
        </w:tc>
        <w:tc>
          <w:tcPr>
            <w:tcW w:w="41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default" w:asciiTheme="minorEastAsia" w:hAnsiTheme="minorEastAsia"/>
                <w:sz w:val="24"/>
                <w:lang w:val="en-US" w:eastAsia="zh-CN"/>
              </w:rPr>
            </w:pPr>
            <w:r>
              <w:rPr>
                <w:rFonts w:hint="default" w:asciiTheme="minorEastAsia" w:hAnsiTheme="minorEastAsia"/>
                <w:sz w:val="24"/>
                <w:lang w:val="en-US" w:eastAsia="zh-CN"/>
              </w:rPr>
              <w:t xml:space="preserve">73.365 </w:t>
            </w:r>
          </w:p>
        </w:tc>
        <w:tc>
          <w:tcPr>
            <w:tcW w:w="44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c>
          <w:tcPr>
            <w:tcW w:w="55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cs="宋体" w:asciiTheme="minorEastAsia" w:hAnsiTheme="minorEastAsia"/>
                <w:sz w:val="24"/>
              </w:rPr>
            </w:pPr>
          </w:p>
        </w:tc>
        <w:tc>
          <w:tcPr>
            <w:tcW w:w="45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c>
          <w:tcPr>
            <w:tcW w:w="315"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p>
        </w:tc>
      </w:tr>
      <w:tr>
        <w:tblPrEx>
          <w:tblCellMar>
            <w:top w:w="0" w:type="dxa"/>
            <w:left w:w="28" w:type="dxa"/>
            <w:bottom w:w="0" w:type="dxa"/>
            <w:right w:w="0" w:type="dxa"/>
          </w:tblCellMar>
        </w:tblPrEx>
        <w:trPr>
          <w:trHeight w:val="567" w:hRule="atLeast"/>
        </w:trPr>
        <w:tc>
          <w:tcPr>
            <w:tcW w:w="1944"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default" w:asciiTheme="minorEastAsia" w:hAnsiTheme="minorEastAsia" w:eastAsiaTheme="minorEastAsia"/>
                <w:color w:val="auto"/>
                <w:sz w:val="24"/>
                <w:szCs w:val="24"/>
                <w:lang w:bidi="ar"/>
              </w:rPr>
            </w:pPr>
            <w:r>
              <w:rPr>
                <w:rFonts w:hint="eastAsia" w:cs="宋体" w:asciiTheme="minorEastAsia" w:hAnsiTheme="minorEastAsia"/>
                <w:kern w:val="0"/>
                <w:sz w:val="24"/>
                <w:lang w:bidi="ar"/>
              </w:rPr>
              <w:t xml:space="preserve">是否完全响应合同：   是 </w:t>
            </w:r>
            <w:r>
              <w:rPr>
                <w:rFonts w:hint="eastAsia" w:cs="宋体" w:asciiTheme="minorEastAsia" w:hAnsiTheme="minorEastAsia"/>
                <w:kern w:val="0"/>
                <w:sz w:val="24"/>
                <w:lang w:bidi="ar"/>
              </w:rPr>
              <w:sym w:font="Wingdings 2" w:char="00A3"/>
            </w:r>
            <w:r>
              <w:rPr>
                <w:rFonts w:hint="eastAsia" w:cs="宋体" w:asciiTheme="minorEastAsia" w:hAnsiTheme="minorEastAsia"/>
                <w:kern w:val="0"/>
                <w:sz w:val="24"/>
                <w:lang w:bidi="ar"/>
              </w:rPr>
              <w:t xml:space="preserve">      否 </w:t>
            </w:r>
            <w:r>
              <w:rPr>
                <w:rFonts w:hint="eastAsia" w:cs="宋体" w:asciiTheme="minorEastAsia" w:hAnsiTheme="minorEastAsia"/>
                <w:kern w:val="0"/>
                <w:sz w:val="24"/>
                <w:lang w:bidi="ar"/>
              </w:rPr>
              <w:sym w:font="Wingdings 2" w:char="00A3"/>
            </w:r>
            <w:r>
              <w:rPr>
                <w:rFonts w:hint="eastAsia" w:cs="宋体" w:asciiTheme="minorEastAsia" w:hAnsiTheme="minorEastAsia"/>
                <w:kern w:val="0"/>
                <w:sz w:val="24"/>
                <w:lang w:bidi="ar"/>
              </w:rPr>
              <w:t xml:space="preserve">  </w:t>
            </w:r>
          </w:p>
        </w:tc>
        <w:tc>
          <w:tcPr>
            <w:tcW w:w="528" w:type="pct"/>
            <w:tcBorders>
              <w:top w:val="single" w:color="000000" w:sz="8" w:space="0"/>
              <w:left w:val="single" w:color="000000" w:sz="8" w:space="0"/>
              <w:bottom w:val="single" w:color="000000" w:sz="8" w:space="0"/>
              <w:right w:val="single" w:color="000000" w:sz="8" w:space="0"/>
            </w:tcBorders>
            <w:vAlign w:val="center"/>
          </w:tcPr>
          <w:p>
            <w:pPr>
              <w:jc w:val="center"/>
              <w:rPr>
                <w:rFonts w:cs="宋体" w:asciiTheme="minorEastAsia" w:hAnsiTheme="minorEastAsia"/>
                <w:sz w:val="24"/>
              </w:rPr>
            </w:pPr>
          </w:p>
        </w:tc>
        <w:tc>
          <w:tcPr>
            <w:tcW w:w="2526"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cs="宋体" w:asciiTheme="minorEastAsia" w:hAnsiTheme="minorEastAsia"/>
                <w:sz w:val="24"/>
              </w:rPr>
            </w:pPr>
            <w:r>
              <w:rPr>
                <w:rFonts w:hint="eastAsia" w:cs="宋体" w:asciiTheme="minorEastAsia" w:hAnsiTheme="minorEastAsia"/>
                <w:sz w:val="24"/>
              </w:rPr>
              <w:t>其他说明：</w:t>
            </w:r>
          </w:p>
        </w:tc>
      </w:tr>
    </w:tbl>
    <w:p>
      <w:pPr>
        <w:spacing w:line="360" w:lineRule="auto"/>
        <w:jc w:val="left"/>
        <w:rPr>
          <w:rFonts w:ascii="宋体" w:hAnsi="宋体" w:eastAsia="宋体" w:cs="宋体"/>
          <w:color w:val="0000FF"/>
          <w:sz w:val="24"/>
        </w:rPr>
      </w:pPr>
    </w:p>
    <w:p>
      <w:pPr>
        <w:pStyle w:val="2"/>
      </w:pPr>
    </w:p>
    <w:p>
      <w:pPr>
        <w:pStyle w:val="2"/>
        <w:rPr>
          <w:rFonts w:hint="eastAsia"/>
          <w:lang w:val="en-US" w:bidi="ar-SA"/>
        </w:rPr>
      </w:pPr>
    </w:p>
    <w:p>
      <w:pPr>
        <w:spacing w:line="360" w:lineRule="auto"/>
        <w:jc w:val="left"/>
        <w:rPr>
          <w:rFonts w:ascii="宋体" w:hAnsi="宋体" w:eastAsia="宋体" w:cs="宋体"/>
          <w:sz w:val="24"/>
        </w:rPr>
      </w:pPr>
      <w:r>
        <w:rPr>
          <w:rFonts w:hint="eastAsia" w:ascii="宋体" w:hAnsi="宋体" w:eastAsia="宋体" w:cs="宋体"/>
          <w:sz w:val="24"/>
        </w:rPr>
        <w:t>投标人法定代表人（或法定代表人授权代表）签字：</w:t>
      </w:r>
    </w:p>
    <w:p>
      <w:pPr>
        <w:spacing w:line="360" w:lineRule="auto"/>
        <w:jc w:val="left"/>
        <w:rPr>
          <w:rFonts w:ascii="宋体" w:hAnsi="宋体" w:eastAsia="宋体" w:cs="宋体"/>
          <w:sz w:val="24"/>
        </w:rPr>
      </w:pPr>
      <w:r>
        <w:rPr>
          <w:rFonts w:hint="eastAsia" w:ascii="宋体" w:hAnsi="宋体" w:eastAsia="宋体" w:cs="宋体"/>
          <w:sz w:val="24"/>
        </w:rPr>
        <w:t>投标人名称（签章）：</w:t>
      </w:r>
    </w:p>
    <w:p>
      <w:pPr>
        <w:spacing w:line="360" w:lineRule="auto"/>
        <w:jc w:val="left"/>
        <w:rPr>
          <w:rFonts w:ascii="宋体" w:hAnsi="宋体" w:eastAsia="宋体" w:cs="宋体"/>
          <w:sz w:val="24"/>
        </w:rPr>
      </w:pPr>
      <w:r>
        <w:rPr>
          <w:rFonts w:hint="eastAsia" w:ascii="宋体" w:hAnsi="宋体" w:eastAsia="宋体" w:cs="宋体"/>
          <w:sz w:val="24"/>
        </w:rPr>
        <w:t xml:space="preserve">日 期： 年   月 </w:t>
      </w:r>
    </w:p>
    <w:p>
      <w:pPr>
        <w:pStyle w:val="2"/>
        <w:rPr>
          <w:color w:val="0000FF"/>
          <w:sz w:val="24"/>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2"/>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供方送货到合同履行地点，需方在所有货物到场后30日内付清该合同金额，供方需开具足额的增值税专用发票，并提供对应的材质证书（一原四复）。</w:t>
      </w:r>
    </w:p>
    <w:p>
      <w:pPr>
        <w:spacing w:before="120" w:beforeLines="50" w:line="500" w:lineRule="exact"/>
        <w:ind w:firstLine="458" w:firstLineChars="200"/>
        <w:rPr>
          <w:w w:val="82"/>
          <w:kern w:val="0"/>
          <w:sz w:val="28"/>
          <w:szCs w:val="28"/>
        </w:rPr>
      </w:pPr>
      <w:r>
        <w:rPr>
          <w:rFonts w:hint="eastAsia"/>
          <w:w w:val="82"/>
          <w:kern w:val="0"/>
          <w:sz w:val="28"/>
          <w:szCs w:val="28"/>
        </w:rPr>
        <w:t>4.</w:t>
      </w:r>
      <w:r>
        <w:rPr>
          <w:w w:val="82"/>
          <w:kern w:val="0"/>
          <w:sz w:val="28"/>
          <w:szCs w:val="28"/>
        </w:rPr>
        <w:t>2</w:t>
      </w:r>
      <w:r>
        <w:rPr>
          <w:rFonts w:hint="eastAsia"/>
          <w:w w:val="82"/>
          <w:kern w:val="0"/>
          <w:sz w:val="28"/>
          <w:szCs w:val="28"/>
        </w:rPr>
        <w:t xml:space="preserve"> 供方晚交货1天，需方晚付款3天；供方晚交货3天以上（含3天），每晚一天需方晚付款5天，依次累加。</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w:t>
      </w:r>
      <w:r>
        <w:rPr>
          <w:w w:val="82"/>
          <w:kern w:val="0"/>
          <w:sz w:val="28"/>
          <w:szCs w:val="28"/>
        </w:rPr>
        <w:t xml:space="preserve"> </w:t>
      </w:r>
      <w:r>
        <w:rPr>
          <w:rFonts w:hint="eastAsia"/>
          <w:w w:val="82"/>
          <w:kern w:val="0"/>
          <w:sz w:val="28"/>
          <w:szCs w:val="28"/>
        </w:rPr>
        <w:t>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6.2</w:t>
      </w:r>
      <w:r>
        <w:rPr>
          <w:w w:val="82"/>
          <w:kern w:val="0"/>
          <w:sz w:val="28"/>
          <w:szCs w:val="28"/>
        </w:rPr>
        <w:t xml:space="preserve"> </w:t>
      </w:r>
      <w:r>
        <w:rPr>
          <w:rFonts w:hint="eastAsia"/>
          <w:w w:val="82"/>
          <w:kern w:val="0"/>
          <w:sz w:val="28"/>
          <w:szCs w:val="28"/>
        </w:rPr>
        <w:t>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6.3</w:t>
      </w:r>
      <w:r>
        <w:rPr>
          <w:w w:val="82"/>
          <w:kern w:val="0"/>
          <w:sz w:val="28"/>
          <w:szCs w:val="28"/>
        </w:rPr>
        <w:t xml:space="preserve"> </w:t>
      </w:r>
      <w:r>
        <w:rPr>
          <w:rFonts w:hint="eastAsia"/>
          <w:w w:val="82"/>
          <w:kern w:val="0"/>
          <w:sz w:val="28"/>
          <w:szCs w:val="28"/>
        </w:rPr>
        <w:t>若由于运输单位责任造成货物变形等缺陷或是丢的，责任由供方承担。</w:t>
      </w:r>
    </w:p>
    <w:p>
      <w:pPr>
        <w:spacing w:line="500" w:lineRule="exact"/>
        <w:ind w:firstLine="458" w:firstLineChars="200"/>
        <w:rPr>
          <w:w w:val="82"/>
          <w:kern w:val="0"/>
          <w:sz w:val="28"/>
          <w:szCs w:val="28"/>
        </w:rPr>
      </w:pPr>
      <w:r>
        <w:rPr>
          <w:rFonts w:hint="eastAsia"/>
          <w:w w:val="82"/>
          <w:kern w:val="0"/>
          <w:sz w:val="28"/>
          <w:szCs w:val="28"/>
        </w:rPr>
        <w:t>6.4</w:t>
      </w:r>
      <w:r>
        <w:rPr>
          <w:w w:val="82"/>
          <w:kern w:val="0"/>
          <w:sz w:val="28"/>
          <w:szCs w:val="28"/>
        </w:rPr>
        <w:t xml:space="preserve"> </w:t>
      </w:r>
      <w:r>
        <w:rPr>
          <w:rFonts w:hint="eastAsia"/>
          <w:w w:val="82"/>
          <w:kern w:val="0"/>
          <w:sz w:val="28"/>
          <w:szCs w:val="28"/>
        </w:rPr>
        <w:t>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p>
      <w:pPr>
        <w:pStyle w:val="2"/>
        <w:rPr>
          <w:lang w:val="en-US" w:bidi="ar-SA"/>
        </w:rPr>
      </w:pPr>
    </w:p>
    <w:p>
      <w:pPr>
        <w:pStyle w:val="2"/>
        <w:rPr>
          <w:rFonts w:hint="eastAsia"/>
          <w:lang w:val="en-US" w:bidi="ar-SA"/>
        </w:rPr>
      </w:pP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sz w:val="24"/>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b/>
        <w:bCs/>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1NDY0Yzk3NTNmODYxMTE3YTBmYzMzYzY5MmI1ZGIifQ=="/>
  </w:docVars>
  <w:rsids>
    <w:rsidRoot w:val="6366186B"/>
    <w:rsid w:val="00060F41"/>
    <w:rsid w:val="003102BE"/>
    <w:rsid w:val="004D6377"/>
    <w:rsid w:val="00572037"/>
    <w:rsid w:val="005735D0"/>
    <w:rsid w:val="005F5966"/>
    <w:rsid w:val="00827DE0"/>
    <w:rsid w:val="00997B13"/>
    <w:rsid w:val="00A22D9F"/>
    <w:rsid w:val="00B94172"/>
    <w:rsid w:val="00D2778C"/>
    <w:rsid w:val="00DD4191"/>
    <w:rsid w:val="00ED7034"/>
    <w:rsid w:val="00FE0A6F"/>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E616A03"/>
    <w:rsid w:val="5F03343C"/>
    <w:rsid w:val="60B41562"/>
    <w:rsid w:val="62DB68C0"/>
    <w:rsid w:val="636360E0"/>
    <w:rsid w:val="6366186B"/>
    <w:rsid w:val="63E944D3"/>
    <w:rsid w:val="64F56445"/>
    <w:rsid w:val="65AF6129"/>
    <w:rsid w:val="674A3CE6"/>
    <w:rsid w:val="6F460571"/>
    <w:rsid w:val="71807EB6"/>
    <w:rsid w:val="7525529E"/>
    <w:rsid w:val="759B70D5"/>
    <w:rsid w:val="772E0EFE"/>
    <w:rsid w:val="7EFF7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2473</Words>
  <Characters>2723</Characters>
  <Lines>23</Lines>
  <Paragraphs>6</Paragraphs>
  <TotalTime>0</TotalTime>
  <ScaleCrop>false</ScaleCrop>
  <LinksUpToDate>false</LinksUpToDate>
  <CharactersWithSpaces>3075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Administrator</cp:lastModifiedBy>
  <dcterms:modified xsi:type="dcterms:W3CDTF">2023-02-10T06:40:35Z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860174C926934315B3D47F09AA8D24BA</vt:lpwstr>
  </property>
</Properties>
</file>